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D8" w:rsidRPr="00DA0A49" w:rsidRDefault="005374D8" w:rsidP="00651F6A">
      <w:pPr>
        <w:widowControl w:val="0"/>
        <w:autoSpaceDE w:val="0"/>
        <w:autoSpaceDN w:val="0"/>
        <w:adjustRightInd w:val="0"/>
        <w:spacing w:after="0" w:line="62" w:lineRule="exact"/>
        <w:jc w:val="both"/>
        <w:rPr>
          <w:rFonts w:ascii="Bookman Old Style" w:hAnsi="Bookman Old Style"/>
          <w:sz w:val="28"/>
          <w:szCs w:val="28"/>
        </w:rPr>
      </w:pPr>
    </w:p>
    <w:p w:rsidR="005374D8" w:rsidRPr="00E4763B" w:rsidRDefault="005374D8" w:rsidP="00541430">
      <w:pPr>
        <w:widowControl w:val="0"/>
        <w:autoSpaceDE w:val="0"/>
        <w:autoSpaceDN w:val="0"/>
        <w:adjustRightInd w:val="0"/>
        <w:spacing w:after="0" w:line="240" w:lineRule="auto"/>
        <w:jc w:val="center"/>
        <w:rPr>
          <w:rFonts w:ascii="Bookman Old Style" w:hAnsi="Bookman Old Style"/>
          <w:b/>
          <w:bCs/>
          <w:sz w:val="28"/>
          <w:szCs w:val="28"/>
        </w:rPr>
      </w:pPr>
      <w:r w:rsidRPr="00E4763B">
        <w:rPr>
          <w:rFonts w:ascii="Bookman Old Style" w:hAnsi="Bookman Old Style"/>
          <w:b/>
          <w:bCs/>
          <w:sz w:val="28"/>
          <w:szCs w:val="28"/>
          <w:u w:val="single"/>
        </w:rPr>
        <w:t>Reporting Format-B</w:t>
      </w:r>
    </w:p>
    <w:p w:rsidR="002F4D0B" w:rsidRPr="00E4763B" w:rsidRDefault="00E4763B" w:rsidP="00541430">
      <w:pPr>
        <w:widowControl w:val="0"/>
        <w:autoSpaceDE w:val="0"/>
        <w:autoSpaceDN w:val="0"/>
        <w:adjustRightInd w:val="0"/>
        <w:spacing w:after="0" w:line="239" w:lineRule="auto"/>
        <w:jc w:val="center"/>
        <w:rPr>
          <w:rFonts w:ascii="Bookman Old Style" w:hAnsi="Bookman Old Style"/>
          <w:b/>
          <w:bCs/>
          <w:sz w:val="28"/>
          <w:szCs w:val="28"/>
          <w:u w:val="single"/>
        </w:rPr>
      </w:pPr>
      <w:r w:rsidRPr="00E4763B">
        <w:rPr>
          <w:rFonts w:ascii="Bookman Old Style" w:hAnsi="Bookman Old Style"/>
          <w:b/>
          <w:bCs/>
          <w:color w:val="000000"/>
          <w:spacing w:val="-3"/>
          <w:sz w:val="28"/>
          <w:szCs w:val="28"/>
        </w:rPr>
        <w:t>Malabar Cultural Forum</w:t>
      </w:r>
      <w:r w:rsidRPr="00E4763B">
        <w:rPr>
          <w:rFonts w:ascii="Bookman Old Style" w:hAnsi="Bookman Old Style"/>
          <w:b/>
          <w:bCs/>
          <w:sz w:val="28"/>
          <w:szCs w:val="28"/>
        </w:rPr>
        <w:t xml:space="preserve"> </w:t>
      </w:r>
      <w:r w:rsidRPr="00E4763B">
        <w:rPr>
          <w:rFonts w:ascii="Bookman Old Style" w:hAnsi="Bookman Old Style"/>
          <w:b/>
          <w:bCs/>
          <w:sz w:val="28"/>
          <w:szCs w:val="28"/>
          <w:u w:val="single"/>
        </w:rPr>
        <w:t>Suraksha</w:t>
      </w:r>
      <w:r w:rsidR="00D1000F" w:rsidRPr="00E4763B">
        <w:rPr>
          <w:rFonts w:ascii="Bookman Old Style" w:hAnsi="Bookman Old Style"/>
          <w:b/>
          <w:bCs/>
          <w:sz w:val="28"/>
          <w:szCs w:val="28"/>
          <w:u w:val="single"/>
        </w:rPr>
        <w:t xml:space="preserve"> (MSM</w:t>
      </w:r>
      <w:r w:rsidR="00F715F1" w:rsidRPr="00E4763B">
        <w:rPr>
          <w:rFonts w:ascii="Bookman Old Style" w:hAnsi="Bookman Old Style"/>
          <w:b/>
          <w:bCs/>
          <w:sz w:val="28"/>
          <w:szCs w:val="28"/>
          <w:u w:val="single"/>
        </w:rPr>
        <w:t>) Targe</w:t>
      </w:r>
      <w:r w:rsidR="00D1000F" w:rsidRPr="00E4763B">
        <w:rPr>
          <w:rFonts w:ascii="Bookman Old Style" w:hAnsi="Bookman Old Style"/>
          <w:b/>
          <w:bCs/>
          <w:sz w:val="28"/>
          <w:szCs w:val="28"/>
          <w:u w:val="single"/>
        </w:rPr>
        <w:t>t</w:t>
      </w:r>
      <w:r w:rsidRPr="00E4763B">
        <w:rPr>
          <w:rFonts w:ascii="Bookman Old Style" w:hAnsi="Bookman Old Style"/>
          <w:b/>
          <w:bCs/>
          <w:sz w:val="28"/>
          <w:szCs w:val="28"/>
          <w:u w:val="single"/>
        </w:rPr>
        <w:t xml:space="preserve"> Intervention Project, Ponnani,Malappuram,Kerala.</w:t>
      </w:r>
    </w:p>
    <w:p w:rsidR="005374D8" w:rsidRPr="00DA0A49" w:rsidRDefault="005374D8" w:rsidP="00541430">
      <w:pPr>
        <w:widowControl w:val="0"/>
        <w:autoSpaceDE w:val="0"/>
        <w:autoSpaceDN w:val="0"/>
        <w:adjustRightInd w:val="0"/>
        <w:spacing w:after="0" w:line="274" w:lineRule="exact"/>
        <w:jc w:val="center"/>
        <w:rPr>
          <w:rFonts w:ascii="Bookman Old Style" w:hAnsi="Bookman Old Style"/>
          <w:b/>
          <w:sz w:val="24"/>
          <w:szCs w:val="24"/>
          <w:u w:val="single"/>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Introduction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B025F5" w:rsidRPr="00DA0A49" w:rsidRDefault="005374D8" w:rsidP="00651F6A">
      <w:pPr>
        <w:pStyle w:val="ListParagraph"/>
        <w:ind w:left="0"/>
        <w:jc w:val="both"/>
        <w:rPr>
          <w:rFonts w:ascii="Bookman Old Style" w:hAnsi="Bookman Old Style"/>
          <w:b/>
          <w:sz w:val="24"/>
          <w:szCs w:val="24"/>
        </w:rPr>
      </w:pPr>
      <w:r w:rsidRPr="00DA0A49">
        <w:rPr>
          <w:rFonts w:ascii="Bookman Old Style" w:hAnsi="Bookman Old Style"/>
          <w:b/>
          <w:sz w:val="24"/>
          <w:szCs w:val="24"/>
        </w:rPr>
        <w:t>Background of Project and Organisation</w:t>
      </w:r>
      <w:r w:rsidR="00B025F5" w:rsidRPr="00DA0A49">
        <w:rPr>
          <w:rFonts w:ascii="Bookman Old Style" w:hAnsi="Bookman Old Style"/>
          <w:b/>
          <w:sz w:val="24"/>
          <w:szCs w:val="24"/>
        </w:rPr>
        <w:t xml:space="preserve">: </w:t>
      </w:r>
    </w:p>
    <w:p w:rsidR="00AC51D7" w:rsidRPr="00462EAE" w:rsidRDefault="00DA0A49" w:rsidP="00651F6A">
      <w:pPr>
        <w:pStyle w:val="ListParagraph"/>
        <w:spacing w:line="360" w:lineRule="auto"/>
        <w:ind w:left="0"/>
        <w:jc w:val="both"/>
        <w:rPr>
          <w:rFonts w:ascii="Bookman Old Style" w:hAnsi="Bookman Old Style"/>
          <w:sz w:val="24"/>
          <w:szCs w:val="24"/>
          <w:lang w:val="en-GB"/>
        </w:rPr>
      </w:pPr>
      <w:r w:rsidRPr="00F50CC2">
        <w:rPr>
          <w:rFonts w:ascii="Bookman Old Style" w:hAnsi="Bookman Old Style"/>
          <w:sz w:val="24"/>
          <w:szCs w:val="24"/>
        </w:rPr>
        <w:t xml:space="preserve">           </w:t>
      </w:r>
      <w:r w:rsidR="00F50CC2" w:rsidRPr="00462EAE">
        <w:rPr>
          <w:rFonts w:ascii="Bookman Old Style" w:hAnsi="Bookman Old Style"/>
          <w:bCs/>
          <w:spacing w:val="-3"/>
          <w:sz w:val="24"/>
          <w:szCs w:val="24"/>
        </w:rPr>
        <w:t>Malabar Cultural Forum</w:t>
      </w:r>
      <w:r w:rsidR="00F50CC2" w:rsidRPr="00462EAE">
        <w:rPr>
          <w:rFonts w:ascii="Bookman Old Style" w:hAnsi="Bookman Old Style"/>
          <w:sz w:val="24"/>
          <w:szCs w:val="24"/>
        </w:rPr>
        <w:t xml:space="preserve"> is a Community Based </w:t>
      </w:r>
      <w:r w:rsidR="004166C6" w:rsidRPr="00462EAE">
        <w:rPr>
          <w:rFonts w:ascii="Bookman Old Style" w:hAnsi="Bookman Old Style"/>
          <w:sz w:val="24"/>
          <w:szCs w:val="24"/>
        </w:rPr>
        <w:t>Organization</w:t>
      </w:r>
      <w:r w:rsidR="00F50CC2" w:rsidRPr="00462EAE">
        <w:rPr>
          <w:rFonts w:ascii="Bookman Old Style" w:hAnsi="Bookman Old Style"/>
          <w:sz w:val="24"/>
          <w:szCs w:val="24"/>
        </w:rPr>
        <w:t xml:space="preserve"> of MSM (Men having sex with Men), registered under the Societies registration Act 1860 in the year 2005. MCF with </w:t>
      </w:r>
      <w:r w:rsidR="004166C6" w:rsidRPr="00462EAE">
        <w:rPr>
          <w:rFonts w:ascii="Bookman Old Style" w:hAnsi="Bookman Old Style"/>
          <w:sz w:val="24"/>
          <w:szCs w:val="24"/>
        </w:rPr>
        <w:t>it’s</w:t>
      </w:r>
      <w:r w:rsidR="00F50CC2" w:rsidRPr="00462EAE">
        <w:rPr>
          <w:rFonts w:ascii="Bookman Old Style" w:hAnsi="Bookman Old Style"/>
          <w:sz w:val="24"/>
          <w:szCs w:val="24"/>
        </w:rPr>
        <w:t xml:space="preserve"> headquarter in Kozhikod</w:t>
      </w:r>
      <w:r w:rsidR="003E57E5">
        <w:rPr>
          <w:rFonts w:ascii="Bookman Old Style" w:hAnsi="Bookman Old Style"/>
          <w:sz w:val="24"/>
          <w:szCs w:val="24"/>
        </w:rPr>
        <w:t>e</w:t>
      </w:r>
      <w:r w:rsidR="00462EAE" w:rsidRPr="00462EAE">
        <w:rPr>
          <w:rFonts w:ascii="Bookman Old Style" w:hAnsi="Bookman Old Style"/>
          <w:sz w:val="24"/>
          <w:szCs w:val="24"/>
        </w:rPr>
        <w:t>, is operating mainly in Kozhikod</w:t>
      </w:r>
      <w:r w:rsidR="003E57E5">
        <w:rPr>
          <w:rFonts w:ascii="Bookman Old Style" w:hAnsi="Bookman Old Style"/>
          <w:sz w:val="24"/>
          <w:szCs w:val="24"/>
        </w:rPr>
        <w:t>e</w:t>
      </w:r>
      <w:r w:rsidR="00462EAE" w:rsidRPr="00462EAE">
        <w:rPr>
          <w:rFonts w:ascii="Bookman Old Style" w:hAnsi="Bookman Old Style"/>
          <w:sz w:val="24"/>
          <w:szCs w:val="24"/>
        </w:rPr>
        <w:t>,</w:t>
      </w:r>
      <w:r w:rsidR="003E57E5">
        <w:rPr>
          <w:rFonts w:ascii="Bookman Old Style" w:hAnsi="Bookman Old Style"/>
          <w:sz w:val="24"/>
          <w:szCs w:val="24"/>
        </w:rPr>
        <w:t xml:space="preserve"> </w:t>
      </w:r>
      <w:r w:rsidR="00462EAE" w:rsidRPr="00462EAE">
        <w:rPr>
          <w:rFonts w:ascii="Bookman Old Style" w:hAnsi="Bookman Old Style"/>
          <w:sz w:val="24"/>
          <w:szCs w:val="24"/>
        </w:rPr>
        <w:t>and Malappuram Dist</w:t>
      </w:r>
      <w:r w:rsidR="004166C6">
        <w:rPr>
          <w:rFonts w:ascii="Bookman Old Style" w:hAnsi="Bookman Old Style"/>
          <w:sz w:val="24"/>
          <w:szCs w:val="24"/>
        </w:rPr>
        <w:t>ricts</w:t>
      </w:r>
      <w:r w:rsidR="00F50CC2" w:rsidRPr="00462EAE">
        <w:rPr>
          <w:rFonts w:ascii="Bookman Old Style" w:hAnsi="Bookman Old Style"/>
          <w:sz w:val="24"/>
          <w:szCs w:val="24"/>
        </w:rPr>
        <w:t>.</w:t>
      </w:r>
      <w:r w:rsidR="00462EAE" w:rsidRPr="00462EAE">
        <w:rPr>
          <w:rFonts w:ascii="Bookman Old Style" w:hAnsi="Bookman Old Style"/>
          <w:sz w:val="24"/>
          <w:szCs w:val="24"/>
        </w:rPr>
        <w:t xml:space="preserve"> MCF</w:t>
      </w:r>
      <w:r w:rsidR="00097D51" w:rsidRPr="00462EAE">
        <w:rPr>
          <w:rFonts w:ascii="Bookman Old Style" w:hAnsi="Bookman Old Style"/>
          <w:sz w:val="24"/>
          <w:szCs w:val="24"/>
        </w:rPr>
        <w:t xml:space="preserve"> started implementing targeted intervention</w:t>
      </w:r>
      <w:r w:rsidR="00CF0776" w:rsidRPr="00462EAE">
        <w:rPr>
          <w:rFonts w:ascii="Bookman Old Style" w:hAnsi="Bookman Old Style"/>
          <w:sz w:val="24"/>
          <w:szCs w:val="24"/>
        </w:rPr>
        <w:t xml:space="preserve"> in </w:t>
      </w:r>
      <w:r w:rsidR="00462EAE" w:rsidRPr="00462EAE">
        <w:rPr>
          <w:rFonts w:ascii="Bookman Old Style" w:hAnsi="Bookman Old Style"/>
          <w:sz w:val="24"/>
          <w:szCs w:val="24"/>
        </w:rPr>
        <w:t>Kozhikod</w:t>
      </w:r>
      <w:r w:rsidR="003E57E5">
        <w:rPr>
          <w:rFonts w:ascii="Bookman Old Style" w:hAnsi="Bookman Old Style"/>
          <w:sz w:val="24"/>
          <w:szCs w:val="24"/>
        </w:rPr>
        <w:t>e</w:t>
      </w:r>
      <w:r w:rsidR="00462EAE" w:rsidRPr="00462EAE">
        <w:rPr>
          <w:rFonts w:ascii="Bookman Old Style" w:hAnsi="Bookman Old Style"/>
          <w:sz w:val="24"/>
          <w:szCs w:val="24"/>
        </w:rPr>
        <w:t xml:space="preserve"> and W</w:t>
      </w:r>
      <w:r w:rsidR="004166C6">
        <w:rPr>
          <w:rFonts w:ascii="Bookman Old Style" w:hAnsi="Bookman Old Style"/>
          <w:sz w:val="24"/>
          <w:szCs w:val="24"/>
        </w:rPr>
        <w:t>a</w:t>
      </w:r>
      <w:r w:rsidR="00462EAE" w:rsidRPr="00462EAE">
        <w:rPr>
          <w:rFonts w:ascii="Bookman Old Style" w:hAnsi="Bookman Old Style"/>
          <w:sz w:val="24"/>
          <w:szCs w:val="24"/>
        </w:rPr>
        <w:t>ynadu</w:t>
      </w:r>
      <w:r w:rsidR="00CF0776" w:rsidRPr="00462EAE">
        <w:rPr>
          <w:rFonts w:ascii="Bookman Old Style" w:hAnsi="Bookman Old Style"/>
          <w:sz w:val="24"/>
          <w:szCs w:val="24"/>
        </w:rPr>
        <w:t xml:space="preserve"> dist</w:t>
      </w:r>
      <w:r w:rsidR="004166C6">
        <w:rPr>
          <w:rFonts w:ascii="Bookman Old Style" w:hAnsi="Bookman Old Style"/>
          <w:sz w:val="24"/>
          <w:szCs w:val="24"/>
        </w:rPr>
        <w:t>ricts</w:t>
      </w:r>
      <w:r w:rsidR="00097D51" w:rsidRPr="00462EAE">
        <w:rPr>
          <w:rFonts w:ascii="Bookman Old Style" w:hAnsi="Bookman Old Style"/>
          <w:sz w:val="24"/>
          <w:szCs w:val="24"/>
        </w:rPr>
        <w:t xml:space="preserve"> </w:t>
      </w:r>
      <w:r w:rsidR="00462EAE" w:rsidRPr="00462EAE">
        <w:rPr>
          <w:rFonts w:ascii="Bookman Old Style" w:hAnsi="Bookman Old Style"/>
          <w:sz w:val="24"/>
          <w:szCs w:val="24"/>
        </w:rPr>
        <w:t>in the year 2006</w:t>
      </w:r>
      <w:r w:rsidR="000D11A5" w:rsidRPr="00462EAE">
        <w:rPr>
          <w:rFonts w:ascii="Bookman Old Style" w:hAnsi="Bookman Old Style"/>
          <w:sz w:val="24"/>
          <w:szCs w:val="24"/>
        </w:rPr>
        <w:t>.</w:t>
      </w:r>
      <w:r w:rsidR="00097D51" w:rsidRPr="00462EAE">
        <w:rPr>
          <w:rFonts w:ascii="Bookman Old Style" w:hAnsi="Bookman Old Style"/>
          <w:sz w:val="24"/>
          <w:szCs w:val="24"/>
        </w:rPr>
        <w:t xml:space="preserve"> </w:t>
      </w:r>
      <w:r w:rsidR="00462EAE" w:rsidRPr="00462EAE">
        <w:rPr>
          <w:rFonts w:ascii="Bookman Old Style" w:hAnsi="Bookman Old Style"/>
          <w:sz w:val="24"/>
          <w:szCs w:val="24"/>
        </w:rPr>
        <w:t>In the year 2009, MCF started implementing its second Target</w:t>
      </w:r>
      <w:r w:rsidR="003E57E5">
        <w:rPr>
          <w:rFonts w:ascii="Bookman Old Style" w:hAnsi="Bookman Old Style"/>
          <w:sz w:val="24"/>
          <w:szCs w:val="24"/>
        </w:rPr>
        <w:t>e</w:t>
      </w:r>
      <w:r w:rsidR="00462EAE" w:rsidRPr="00462EAE">
        <w:rPr>
          <w:rFonts w:ascii="Bookman Old Style" w:hAnsi="Bookman Old Style"/>
          <w:sz w:val="24"/>
          <w:szCs w:val="24"/>
        </w:rPr>
        <w:t xml:space="preserve">d </w:t>
      </w:r>
      <w:r w:rsidR="003E57E5" w:rsidRPr="00462EAE">
        <w:rPr>
          <w:rFonts w:ascii="Bookman Old Style" w:hAnsi="Bookman Old Style"/>
          <w:sz w:val="24"/>
          <w:szCs w:val="24"/>
        </w:rPr>
        <w:t>intervention</w:t>
      </w:r>
      <w:r w:rsidR="00462EAE" w:rsidRPr="00462EAE">
        <w:rPr>
          <w:rFonts w:ascii="Bookman Old Style" w:hAnsi="Bookman Old Style"/>
          <w:sz w:val="24"/>
          <w:szCs w:val="24"/>
        </w:rPr>
        <w:t xml:space="preserve"> Project in Malappuram dist</w:t>
      </w:r>
      <w:r w:rsidR="004166C6">
        <w:rPr>
          <w:rFonts w:ascii="Bookman Old Style" w:hAnsi="Bookman Old Style"/>
          <w:sz w:val="24"/>
          <w:szCs w:val="24"/>
        </w:rPr>
        <w:t>rict</w:t>
      </w:r>
      <w:r w:rsidR="00462EAE" w:rsidRPr="00462EAE">
        <w:rPr>
          <w:rFonts w:ascii="Bookman Old Style" w:hAnsi="Bookman Old Style"/>
          <w:sz w:val="24"/>
          <w:szCs w:val="24"/>
        </w:rPr>
        <w:t xml:space="preserve">. </w:t>
      </w:r>
      <w:r w:rsidR="00462EAE" w:rsidRPr="00462EAE">
        <w:rPr>
          <w:rFonts w:ascii="Bookman Old Style" w:hAnsi="Bookman Old Style" w:cs="Calibri"/>
          <w:sz w:val="24"/>
          <w:szCs w:val="24"/>
        </w:rPr>
        <w:t xml:space="preserve">The target area covers </w:t>
      </w:r>
      <w:r w:rsidR="004166C6">
        <w:rPr>
          <w:rFonts w:ascii="Bookman Old Style" w:hAnsi="Bookman Old Style" w:cs="Calibri"/>
          <w:sz w:val="24"/>
          <w:szCs w:val="24"/>
        </w:rPr>
        <w:t>7</w:t>
      </w:r>
      <w:r w:rsidR="00C12F95" w:rsidRPr="00462EAE">
        <w:rPr>
          <w:rFonts w:ascii="Bookman Old Style" w:hAnsi="Bookman Old Style" w:cs="Calibri"/>
          <w:sz w:val="24"/>
          <w:szCs w:val="24"/>
        </w:rPr>
        <w:t xml:space="preserve"> sites </w:t>
      </w:r>
      <w:r w:rsidR="004166C6">
        <w:rPr>
          <w:rFonts w:ascii="Bookman Old Style" w:hAnsi="Bookman Old Style" w:cs="Calibri"/>
          <w:sz w:val="24"/>
          <w:szCs w:val="24"/>
        </w:rPr>
        <w:t xml:space="preserve">and 18 spots </w:t>
      </w:r>
      <w:r w:rsidR="00C12F95" w:rsidRPr="00462EAE">
        <w:rPr>
          <w:rFonts w:ascii="Bookman Old Style" w:hAnsi="Bookman Old Style" w:cs="Calibri"/>
          <w:sz w:val="24"/>
          <w:szCs w:val="24"/>
        </w:rPr>
        <w:t>w</w:t>
      </w:r>
      <w:r w:rsidR="00B44CD4" w:rsidRPr="00462EAE">
        <w:rPr>
          <w:rFonts w:ascii="Bookman Old Style" w:hAnsi="Bookman Old Style" w:cs="Calibri"/>
          <w:sz w:val="24"/>
          <w:szCs w:val="24"/>
        </w:rPr>
        <w:t>ith a population</w:t>
      </w:r>
      <w:r w:rsidR="00462EAE" w:rsidRPr="00462EAE">
        <w:rPr>
          <w:rFonts w:ascii="Bookman Old Style" w:hAnsi="Bookman Old Style" w:cs="Calibri"/>
          <w:sz w:val="24"/>
          <w:szCs w:val="24"/>
        </w:rPr>
        <w:t xml:space="preserve"> of </w:t>
      </w:r>
      <w:r w:rsidR="004166C6">
        <w:rPr>
          <w:rFonts w:ascii="Bookman Old Style" w:hAnsi="Bookman Old Style" w:cs="Calibri"/>
          <w:sz w:val="24"/>
          <w:szCs w:val="24"/>
        </w:rPr>
        <w:t>1069 as target in the project proposal, but now the TI have an active population of 1021 HRGs.</w:t>
      </w:r>
      <w:r w:rsidR="00B44CD4" w:rsidRPr="00462EAE">
        <w:rPr>
          <w:rFonts w:ascii="Bookman Old Style" w:hAnsi="Bookman Old Style" w:cs="Calibri"/>
          <w:sz w:val="24"/>
          <w:szCs w:val="24"/>
        </w:rPr>
        <w:t xml:space="preserve"> </w:t>
      </w:r>
      <w:r w:rsidR="004166C6">
        <w:rPr>
          <w:rFonts w:ascii="Bookman Old Style" w:hAnsi="Bookman Old Style" w:cs="Calibri"/>
          <w:sz w:val="24"/>
          <w:szCs w:val="24"/>
        </w:rPr>
        <w:t>The major sites of TI are Thirur, Ponnani, Thanur, Parappanangadi, Kuttipuram, Edappal &amp; Valancherry.</w:t>
      </w:r>
    </w:p>
    <w:p w:rsidR="009F4A65" w:rsidRPr="00F50CC2" w:rsidRDefault="009F4A65" w:rsidP="00651F6A">
      <w:pPr>
        <w:pStyle w:val="Default"/>
        <w:spacing w:line="276" w:lineRule="auto"/>
        <w:jc w:val="both"/>
        <w:rPr>
          <w:rFonts w:ascii="Bookman Old Style" w:hAnsi="Bookman Old Style"/>
          <w:color w:val="auto"/>
        </w:rPr>
      </w:pPr>
      <w:r w:rsidRPr="00F50CC2">
        <w:rPr>
          <w:rFonts w:ascii="Bookman Old Style" w:hAnsi="Bookman Old Style"/>
          <w:b/>
          <w:bCs/>
          <w:color w:val="auto"/>
        </w:rPr>
        <w:t>Name and address of the Organization</w:t>
      </w:r>
      <w:r w:rsidRPr="00F50CC2">
        <w:rPr>
          <w:rFonts w:ascii="Bookman Old Style" w:hAnsi="Bookman Old Style"/>
          <w:color w:val="auto"/>
        </w:rPr>
        <w:t xml:space="preserve">  :  </w:t>
      </w:r>
      <w:r w:rsidR="0011592B" w:rsidRPr="00F50CC2">
        <w:rPr>
          <w:rFonts w:ascii="Bookman Old Style" w:hAnsi="Bookman Old Style"/>
          <w:b/>
          <w:bCs/>
          <w:color w:val="auto"/>
          <w:spacing w:val="-3"/>
        </w:rPr>
        <w:t>Malabar Cultural Forum</w:t>
      </w:r>
      <w:r w:rsidR="0011592B" w:rsidRPr="004166C6">
        <w:rPr>
          <w:rFonts w:ascii="Bookman Old Style" w:hAnsi="Bookman Old Style"/>
          <w:b/>
          <w:color w:val="auto"/>
        </w:rPr>
        <w:t>(</w:t>
      </w:r>
      <w:r w:rsidR="004166C6" w:rsidRPr="004166C6">
        <w:rPr>
          <w:rFonts w:ascii="Bookman Old Style" w:hAnsi="Bookman Old Style"/>
          <w:b/>
          <w:color w:val="auto"/>
        </w:rPr>
        <w:t>MCF</w:t>
      </w:r>
      <w:r w:rsidR="0011592B" w:rsidRPr="004166C6">
        <w:rPr>
          <w:rFonts w:ascii="Bookman Old Style" w:hAnsi="Bookman Old Style"/>
          <w:b/>
          <w:color w:val="auto"/>
        </w:rPr>
        <w:t>)</w:t>
      </w:r>
      <w:r w:rsidRPr="00F50CC2">
        <w:rPr>
          <w:rFonts w:ascii="Bookman Old Style" w:hAnsi="Bookman Old Style"/>
          <w:color w:val="auto"/>
        </w:rPr>
        <w:t xml:space="preserve"> Suraksha Project.</w:t>
      </w:r>
      <w:r w:rsidR="004166C6">
        <w:rPr>
          <w:rFonts w:ascii="Bookman Old Style" w:hAnsi="Bookman Old Style"/>
          <w:color w:val="auto"/>
        </w:rPr>
        <w:t>16/783, 2</w:t>
      </w:r>
      <w:r w:rsidR="004166C6" w:rsidRPr="004166C6">
        <w:rPr>
          <w:rFonts w:ascii="Bookman Old Style" w:hAnsi="Bookman Old Style"/>
          <w:color w:val="auto"/>
          <w:vertAlign w:val="superscript"/>
        </w:rPr>
        <w:t>nd</w:t>
      </w:r>
      <w:r w:rsidR="004166C6">
        <w:rPr>
          <w:rFonts w:ascii="Bookman Old Style" w:hAnsi="Bookman Old Style"/>
          <w:color w:val="auto"/>
        </w:rPr>
        <w:t xml:space="preserve"> Floor, KT Apartment, High School Road, Kuttipuram</w:t>
      </w:r>
    </w:p>
    <w:p w:rsidR="009F4A65" w:rsidRPr="00F50CC2" w:rsidRDefault="009F4A65" w:rsidP="00651F6A">
      <w:pPr>
        <w:pStyle w:val="Default"/>
        <w:spacing w:line="276" w:lineRule="auto"/>
        <w:jc w:val="both"/>
        <w:rPr>
          <w:rFonts w:ascii="Bookman Old Style" w:hAnsi="Bookman Old Style"/>
          <w:i/>
          <w:color w:val="auto"/>
        </w:rPr>
      </w:pPr>
      <w:r w:rsidRPr="00F50CC2">
        <w:rPr>
          <w:rFonts w:ascii="Bookman Old Style" w:hAnsi="Bookman Old Style"/>
          <w:color w:val="auto"/>
        </w:rPr>
        <w:t xml:space="preserve">Chief Functionary:               </w:t>
      </w:r>
      <w:r w:rsidR="0011592B" w:rsidRPr="00F50CC2">
        <w:rPr>
          <w:rFonts w:ascii="Bookman Old Style" w:hAnsi="Bookman Old Style"/>
          <w:color w:val="auto"/>
        </w:rPr>
        <w:t>Mr.C.K.Nasar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Year of establishment     :</w:t>
      </w:r>
      <w:r w:rsidR="0011592B" w:rsidRPr="00F50CC2">
        <w:rPr>
          <w:rFonts w:ascii="Bookman Old Style" w:hAnsi="Bookman Old Style"/>
          <w:color w:val="auto"/>
        </w:rPr>
        <w:t xml:space="preserve"> 2005</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Year and month of project initiation:  </w:t>
      </w:r>
      <w:r w:rsidR="0011592B" w:rsidRPr="00F50CC2">
        <w:rPr>
          <w:rFonts w:ascii="Bookman Old Style" w:hAnsi="Bookman Old Style"/>
          <w:color w:val="auto"/>
        </w:rPr>
        <w:t>2009</w:t>
      </w:r>
      <w:r w:rsidRPr="00F50CC2">
        <w:rPr>
          <w:rFonts w:ascii="Bookman Old Style" w:hAnsi="Bookman Old Style"/>
          <w:color w:val="auto"/>
        </w:rPr>
        <w:t xml:space="preserve"> </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Evaluation team  :        </w:t>
      </w:r>
      <w:r w:rsidR="004166C6">
        <w:rPr>
          <w:rFonts w:ascii="Bookman Old Style" w:hAnsi="Bookman Old Style"/>
          <w:color w:val="auto"/>
        </w:rPr>
        <w:t xml:space="preserve"> </w:t>
      </w:r>
      <w:r w:rsidRPr="00F50CC2">
        <w:rPr>
          <w:rFonts w:ascii="Bookman Old Style" w:hAnsi="Bookman Old Style"/>
          <w:color w:val="auto"/>
        </w:rPr>
        <w:t>Mr.</w:t>
      </w:r>
      <w:r w:rsidR="004166C6">
        <w:rPr>
          <w:rFonts w:ascii="Bookman Old Style" w:hAnsi="Bookman Old Style"/>
          <w:color w:val="auto"/>
        </w:rPr>
        <w:t>Aravind S Panicker</w:t>
      </w:r>
      <w:r w:rsidR="001801F8">
        <w:rPr>
          <w:rFonts w:ascii="Bookman Old Style" w:hAnsi="Bookman Old Style"/>
          <w:color w:val="auto"/>
        </w:rPr>
        <w:t xml:space="preserve"> (Team Leader)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Mr.</w:t>
      </w:r>
      <w:r w:rsidR="004166C6">
        <w:rPr>
          <w:rFonts w:ascii="Bookman Old Style" w:hAnsi="Bookman Old Style"/>
          <w:color w:val="auto"/>
        </w:rPr>
        <w:t>Akhil</w:t>
      </w:r>
      <w:r w:rsidR="00A26F50">
        <w:rPr>
          <w:rFonts w:ascii="Bookman Old Style" w:hAnsi="Bookman Old Style"/>
          <w:color w:val="auto"/>
        </w:rPr>
        <w:t xml:space="preserve"> P.</w:t>
      </w:r>
      <w:r w:rsidR="009F157E">
        <w:rPr>
          <w:rFonts w:ascii="Bookman Old Style" w:hAnsi="Bookman Old Style"/>
          <w:color w:val="auto"/>
        </w:rPr>
        <w:t xml:space="preserve"> </w:t>
      </w:r>
      <w:r w:rsidR="001801F8">
        <w:rPr>
          <w:rFonts w:ascii="Bookman Old Style" w:hAnsi="Bookman Old Style"/>
          <w:color w:val="auto"/>
        </w:rPr>
        <w:t>(Co Evaluator)</w:t>
      </w:r>
    </w:p>
    <w:p w:rsidR="009F4A65" w:rsidRPr="00F50CC2" w:rsidRDefault="009F4A65"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       </w:t>
      </w:r>
      <w:r w:rsidR="004166C6">
        <w:rPr>
          <w:rFonts w:ascii="Bookman Old Style" w:hAnsi="Bookman Old Style"/>
          <w:color w:val="auto"/>
        </w:rPr>
        <w:t xml:space="preserve">                              Mr</w:t>
      </w:r>
      <w:r w:rsidR="009F157E">
        <w:rPr>
          <w:rFonts w:ascii="Bookman Old Style" w:hAnsi="Bookman Old Style"/>
          <w:color w:val="auto"/>
        </w:rPr>
        <w:t xml:space="preserve">. Prajeesh </w:t>
      </w:r>
      <w:r w:rsidR="00A26F50">
        <w:rPr>
          <w:rFonts w:ascii="Bookman Old Style" w:hAnsi="Bookman Old Style"/>
          <w:color w:val="auto"/>
        </w:rPr>
        <w:t>(KSACS</w:t>
      </w:r>
      <w:r w:rsidR="001801F8">
        <w:rPr>
          <w:rFonts w:ascii="Bookman Old Style" w:hAnsi="Bookman Old Style"/>
          <w:color w:val="auto"/>
        </w:rPr>
        <w:t xml:space="preserve"> Observer)</w:t>
      </w:r>
    </w:p>
    <w:p w:rsidR="009F4A65" w:rsidRPr="00F50CC2" w:rsidRDefault="0011592B" w:rsidP="00651F6A">
      <w:pPr>
        <w:pStyle w:val="Default"/>
        <w:spacing w:line="276" w:lineRule="auto"/>
        <w:ind w:left="90" w:firstLine="1350"/>
        <w:jc w:val="both"/>
        <w:rPr>
          <w:rFonts w:ascii="Bookman Old Style" w:hAnsi="Bookman Old Style"/>
          <w:color w:val="auto"/>
        </w:rPr>
      </w:pPr>
      <w:r w:rsidRPr="00F50CC2">
        <w:rPr>
          <w:rFonts w:ascii="Bookman Old Style" w:hAnsi="Bookman Old Style"/>
          <w:color w:val="auto"/>
        </w:rPr>
        <w:t xml:space="preserve">Time frame :          </w:t>
      </w:r>
      <w:r w:rsidR="001801F8">
        <w:rPr>
          <w:rFonts w:ascii="Bookman Old Style" w:hAnsi="Bookman Old Style"/>
          <w:color w:val="auto"/>
        </w:rPr>
        <w:t>2</w:t>
      </w:r>
      <w:r w:rsidRPr="00F50CC2">
        <w:rPr>
          <w:rFonts w:ascii="Bookman Old Style" w:hAnsi="Bookman Old Style"/>
          <w:color w:val="auto"/>
        </w:rPr>
        <w:t xml:space="preserve"> days ( 1</w:t>
      </w:r>
      <w:r w:rsidR="001801F8">
        <w:rPr>
          <w:rFonts w:ascii="Bookman Old Style" w:hAnsi="Bookman Old Style"/>
          <w:color w:val="auto"/>
        </w:rPr>
        <w:t xml:space="preserve">2-2-2016 </w:t>
      </w:r>
      <w:r w:rsidRPr="00F50CC2">
        <w:rPr>
          <w:rFonts w:ascii="Bookman Old Style" w:hAnsi="Bookman Old Style"/>
          <w:color w:val="auto"/>
        </w:rPr>
        <w:t>to 1</w:t>
      </w:r>
      <w:r w:rsidR="001801F8">
        <w:rPr>
          <w:rFonts w:ascii="Bookman Old Style" w:hAnsi="Bookman Old Style"/>
          <w:color w:val="auto"/>
        </w:rPr>
        <w:t>3</w:t>
      </w:r>
      <w:r w:rsidR="009F4A65" w:rsidRPr="00F50CC2">
        <w:rPr>
          <w:rFonts w:ascii="Bookman Old Style" w:hAnsi="Bookman Old Style"/>
          <w:color w:val="auto"/>
        </w:rPr>
        <w:t>-</w:t>
      </w:r>
      <w:r w:rsidR="001801F8">
        <w:rPr>
          <w:rFonts w:ascii="Bookman Old Style" w:hAnsi="Bookman Old Style"/>
          <w:color w:val="auto"/>
        </w:rPr>
        <w:t>2-2016</w:t>
      </w:r>
      <w:r w:rsidR="009F4A65" w:rsidRPr="00F50CC2">
        <w:rPr>
          <w:rFonts w:ascii="Bookman Old Style" w:hAnsi="Bookman Old Style"/>
          <w:color w:val="auto"/>
        </w:rPr>
        <w:t>)</w:t>
      </w:r>
    </w:p>
    <w:p w:rsidR="009F4A65" w:rsidRPr="00F50CC2" w:rsidRDefault="009F4A65" w:rsidP="00651F6A">
      <w:pPr>
        <w:pStyle w:val="Default"/>
        <w:spacing w:line="276" w:lineRule="auto"/>
        <w:jc w:val="both"/>
        <w:rPr>
          <w:rFonts w:ascii="Bookman Old Style" w:hAnsi="Bookman Old Style"/>
          <w:color w:val="auto"/>
        </w:rPr>
      </w:pP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r w:rsidRPr="00F50CC2">
        <w:rPr>
          <w:rFonts w:ascii="Bookman Old Style" w:hAnsi="Bookman Old Style"/>
          <w:b/>
          <w:bCs/>
          <w:sz w:val="24"/>
          <w:szCs w:val="24"/>
        </w:rPr>
        <w:t>Profile of TI</w:t>
      </w:r>
    </w:p>
    <w:p w:rsidR="009F4A65" w:rsidRPr="00F50CC2" w:rsidRDefault="009F4A65" w:rsidP="00651F6A">
      <w:pPr>
        <w:widowControl w:val="0"/>
        <w:autoSpaceDE w:val="0"/>
        <w:autoSpaceDN w:val="0"/>
        <w:adjustRightInd w:val="0"/>
        <w:spacing w:after="0"/>
        <w:jc w:val="both"/>
        <w:rPr>
          <w:rFonts w:ascii="Bookman Old Style" w:hAnsi="Bookman Old Style" w:cs="Kartika"/>
          <w:sz w:val="24"/>
          <w:szCs w:val="24"/>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Targ</w:t>
      </w:r>
      <w:r w:rsidR="0011592B" w:rsidRPr="00F50CC2">
        <w:rPr>
          <w:rFonts w:ascii="Bookman Old Style" w:hAnsi="Bookman Old Style"/>
          <w:color w:val="auto"/>
        </w:rPr>
        <w:t>et Population Profile: MSM -</w:t>
      </w:r>
      <w:r w:rsidR="001801F8">
        <w:rPr>
          <w:rFonts w:ascii="Bookman Old Style" w:hAnsi="Bookman Old Style"/>
          <w:color w:val="auto"/>
        </w:rPr>
        <w:t>1069</w:t>
      </w:r>
      <w:r w:rsidR="0011592B" w:rsidRPr="00F50CC2">
        <w:rPr>
          <w:rFonts w:ascii="Bookman Old Style" w:hAnsi="Bookman Old Style"/>
          <w:color w:val="auto"/>
        </w:rPr>
        <w:t xml:space="preserve">   (</w:t>
      </w:r>
      <w:r w:rsidR="001801F8">
        <w:rPr>
          <w:rFonts w:ascii="Bookman Old Style" w:hAnsi="Bookman Old Style"/>
          <w:color w:val="auto"/>
        </w:rPr>
        <w:t>1021</w:t>
      </w:r>
      <w:r w:rsidRPr="00F50CC2">
        <w:rPr>
          <w:rFonts w:ascii="Bookman Old Style" w:hAnsi="Bookman Old Style"/>
          <w:color w:val="auto"/>
        </w:rPr>
        <w:t xml:space="preserve">- </w:t>
      </w:r>
      <w:r w:rsidR="001801F8">
        <w:rPr>
          <w:rFonts w:ascii="Bookman Old Style" w:hAnsi="Bookman Old Style"/>
          <w:color w:val="auto"/>
        </w:rPr>
        <w:t>Current Population</w:t>
      </w:r>
      <w:r w:rsidRPr="00F50CC2">
        <w:rPr>
          <w:rFonts w:ascii="Bookman Old Style" w:hAnsi="Bookman Old Style"/>
          <w:color w:val="auto"/>
        </w:rPr>
        <w:t xml:space="preserve">) </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Type of Project:                       Core </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Size </w:t>
      </w:r>
      <w:r w:rsidR="0011592B" w:rsidRPr="00F50CC2">
        <w:rPr>
          <w:rFonts w:ascii="Bookman Old Style" w:hAnsi="Bookman Old Style"/>
          <w:color w:val="auto"/>
        </w:rPr>
        <w:t xml:space="preserve">of Target Group(s)           </w:t>
      </w:r>
      <w:r w:rsidR="001801F8">
        <w:rPr>
          <w:rFonts w:ascii="Bookman Old Style" w:hAnsi="Bookman Old Style"/>
          <w:color w:val="auto"/>
        </w:rPr>
        <w:t>1021</w:t>
      </w:r>
      <w:r w:rsidRPr="00F50CC2">
        <w:rPr>
          <w:rFonts w:ascii="Bookman Old Style" w:hAnsi="Bookman Old Style"/>
          <w:color w:val="auto"/>
        </w:rPr>
        <w:t>- available HRGs</w:t>
      </w:r>
    </w:p>
    <w:p w:rsidR="009F4A65" w:rsidRPr="00F50CC2" w:rsidRDefault="009F4A65" w:rsidP="00651F6A">
      <w:pPr>
        <w:pStyle w:val="Default"/>
        <w:spacing w:line="276" w:lineRule="auto"/>
        <w:ind w:left="1440"/>
        <w:jc w:val="both"/>
        <w:rPr>
          <w:rFonts w:ascii="Bookman Old Style" w:hAnsi="Bookman Old Style"/>
          <w:color w:val="auto"/>
        </w:rPr>
      </w:pP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Sub-Groups and their Size             </w:t>
      </w:r>
      <w:r w:rsidR="00FA215C" w:rsidRPr="00F50CC2">
        <w:rPr>
          <w:rFonts w:ascii="Bookman Old Style" w:hAnsi="Bookman Old Style"/>
          <w:color w:val="auto"/>
        </w:rPr>
        <w:t xml:space="preserve"> </w:t>
      </w:r>
      <w:r w:rsidRPr="00F50CC2">
        <w:rPr>
          <w:rFonts w:ascii="Bookman Old Style" w:hAnsi="Bookman Old Style"/>
          <w:color w:val="auto"/>
        </w:rPr>
        <w:t xml:space="preserve"> DD-</w:t>
      </w:r>
      <w:r w:rsidR="001801F8">
        <w:rPr>
          <w:rFonts w:ascii="Bookman Old Style" w:hAnsi="Bookman Old Style"/>
          <w:color w:val="auto"/>
        </w:rPr>
        <w:t>753</w:t>
      </w:r>
    </w:p>
    <w:p w:rsidR="009F4A65" w:rsidRPr="00F50CC2" w:rsidRDefault="009F4A65" w:rsidP="00651F6A">
      <w:pPr>
        <w:pStyle w:val="Default"/>
        <w:spacing w:line="276" w:lineRule="auto"/>
        <w:ind w:left="1440"/>
        <w:jc w:val="both"/>
        <w:rPr>
          <w:rFonts w:ascii="Bookman Old Style" w:hAnsi="Bookman Old Style"/>
          <w:color w:val="auto"/>
        </w:rPr>
      </w:pPr>
      <w:r w:rsidRPr="00F50CC2">
        <w:rPr>
          <w:rFonts w:ascii="Bookman Old Style" w:hAnsi="Bookman Old Style"/>
          <w:color w:val="auto"/>
        </w:rPr>
        <w:t xml:space="preserve">                                                        Kothi -</w:t>
      </w:r>
      <w:r w:rsidR="001801F8">
        <w:rPr>
          <w:rFonts w:ascii="Bookman Old Style" w:hAnsi="Bookman Old Style"/>
          <w:color w:val="auto"/>
        </w:rPr>
        <w:t>268</w:t>
      </w:r>
    </w:p>
    <w:p w:rsidR="00DD4A1F" w:rsidRPr="00E4763B" w:rsidRDefault="00DD4A1F" w:rsidP="00651F6A">
      <w:pPr>
        <w:widowControl w:val="0"/>
        <w:overflowPunct w:val="0"/>
        <w:autoSpaceDE w:val="0"/>
        <w:autoSpaceDN w:val="0"/>
        <w:adjustRightInd w:val="0"/>
        <w:spacing w:after="0"/>
        <w:ind w:right="1260"/>
        <w:jc w:val="both"/>
        <w:rPr>
          <w:rFonts w:ascii="Bookman Old Style" w:hAnsi="Bookman Old Style"/>
          <w:b/>
          <w:bCs/>
          <w:sz w:val="24"/>
          <w:szCs w:val="24"/>
          <w:highlight w:val="yellow"/>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4A794B">
        <w:rPr>
          <w:rFonts w:ascii="Bookman Old Style" w:hAnsi="Bookman Old Style"/>
          <w:b/>
          <w:bCs/>
          <w:sz w:val="24"/>
          <w:szCs w:val="24"/>
        </w:rPr>
        <w:lastRenderedPageBreak/>
        <w:t>Target Area</w:t>
      </w:r>
    </w:p>
    <w:p w:rsidR="008C3416"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p>
    <w:tbl>
      <w:tblPr>
        <w:tblW w:w="8277" w:type="dxa"/>
        <w:jc w:val="center"/>
        <w:tblInd w:w="-2104" w:type="dxa"/>
        <w:tblLook w:val="04A0"/>
      </w:tblPr>
      <w:tblGrid>
        <w:gridCol w:w="2517"/>
        <w:gridCol w:w="3786"/>
        <w:gridCol w:w="1974"/>
      </w:tblGrid>
      <w:tr w:rsidR="008C3416" w:rsidRPr="004A794B" w:rsidTr="008C3416">
        <w:trPr>
          <w:trHeight w:val="300"/>
          <w:jc w:val="center"/>
        </w:trPr>
        <w:tc>
          <w:tcPr>
            <w:tcW w:w="25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SITE</w:t>
            </w:r>
          </w:p>
        </w:tc>
        <w:tc>
          <w:tcPr>
            <w:tcW w:w="3786" w:type="dxa"/>
            <w:tcBorders>
              <w:top w:val="single" w:sz="4" w:space="0" w:color="auto"/>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SPOT</w:t>
            </w:r>
          </w:p>
        </w:tc>
        <w:tc>
          <w:tcPr>
            <w:tcW w:w="1974" w:type="dxa"/>
            <w:tcBorders>
              <w:top w:val="single" w:sz="4" w:space="0" w:color="auto"/>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POPULATION</w:t>
            </w:r>
          </w:p>
        </w:tc>
      </w:tr>
      <w:tr w:rsidR="008C3416" w:rsidRPr="004A794B" w:rsidTr="008C3416">
        <w:trPr>
          <w:trHeight w:val="300"/>
          <w:jc w:val="center"/>
        </w:trPr>
        <w:tc>
          <w:tcPr>
            <w:tcW w:w="25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Thirur</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Thirur Old Bus stand</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64</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Rajana Bar(City Junction)</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64</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Thirur Railway</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67</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Foreign Market</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66</w:t>
            </w:r>
          </w:p>
        </w:tc>
      </w:tr>
      <w:tr w:rsidR="008C3416" w:rsidRPr="004A794B" w:rsidTr="008C3416">
        <w:trPr>
          <w:trHeight w:val="300"/>
          <w:jc w:val="center"/>
        </w:trPr>
        <w:tc>
          <w:tcPr>
            <w:tcW w:w="25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Ponnani</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Pallapuram</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59</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Chanaroad</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60</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CV Junction</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62</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Ponnani Bus stand</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75</w:t>
            </w:r>
          </w:p>
        </w:tc>
      </w:tr>
      <w:tr w:rsidR="008C3416" w:rsidRPr="004A794B" w:rsidTr="008C3416">
        <w:trPr>
          <w:trHeight w:val="300"/>
          <w:jc w:val="center"/>
        </w:trPr>
        <w:tc>
          <w:tcPr>
            <w:tcW w:w="25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Thanur</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Thanur Railway</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59</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Kalad</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57</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Ozam Beach</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60</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Vattathani</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59</w:t>
            </w:r>
          </w:p>
        </w:tc>
      </w:tr>
      <w:tr w:rsidR="008C3416" w:rsidRPr="004A794B" w:rsidTr="008C3416">
        <w:trPr>
          <w:trHeight w:val="300"/>
          <w:jc w:val="center"/>
        </w:trPr>
        <w:tc>
          <w:tcPr>
            <w:tcW w:w="2517" w:type="dxa"/>
            <w:tcBorders>
              <w:top w:val="nil"/>
              <w:left w:val="single" w:sz="4" w:space="0" w:color="auto"/>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Parappanangadi</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Parappanangadi Railway</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19</w:t>
            </w:r>
          </w:p>
        </w:tc>
      </w:tr>
      <w:tr w:rsidR="008C3416" w:rsidRPr="004A794B" w:rsidTr="008C3416">
        <w:trPr>
          <w:trHeight w:val="300"/>
          <w:jc w:val="center"/>
        </w:trPr>
        <w:tc>
          <w:tcPr>
            <w:tcW w:w="25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Kuttipuram</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Kuttipuram Railway</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64</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Bus stand</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50</w:t>
            </w:r>
          </w:p>
        </w:tc>
      </w:tr>
      <w:tr w:rsidR="008C3416" w:rsidRPr="004A794B" w:rsidTr="008C3416">
        <w:trPr>
          <w:trHeight w:val="300"/>
          <w:jc w:val="center"/>
        </w:trPr>
        <w:tc>
          <w:tcPr>
            <w:tcW w:w="2517" w:type="dxa"/>
            <w:vMerge/>
            <w:tcBorders>
              <w:top w:val="nil"/>
              <w:left w:val="single" w:sz="4" w:space="0" w:color="auto"/>
              <w:bottom w:val="single" w:sz="4" w:space="0" w:color="000000"/>
              <w:right w:val="single" w:sz="4" w:space="0" w:color="auto"/>
            </w:tcBorders>
            <w:vAlign w:val="center"/>
            <w:hideMark/>
          </w:tcPr>
          <w:p w:rsidR="008C3416" w:rsidRPr="004A794B" w:rsidRDefault="008C3416" w:rsidP="00651F6A">
            <w:pPr>
              <w:spacing w:after="0" w:line="240" w:lineRule="auto"/>
              <w:jc w:val="both"/>
              <w:rPr>
                <w:rFonts w:ascii="Bookman Old Style" w:hAnsi="Bookman Old Style" w:cs="Calibri"/>
                <w:color w:val="000000"/>
                <w:sz w:val="24"/>
                <w:szCs w:val="24"/>
              </w:rPr>
            </w:pP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Nila Park</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15</w:t>
            </w:r>
          </w:p>
        </w:tc>
      </w:tr>
      <w:tr w:rsidR="008C3416" w:rsidRPr="004A794B" w:rsidTr="008C3416">
        <w:trPr>
          <w:trHeight w:val="300"/>
          <w:jc w:val="center"/>
        </w:trPr>
        <w:tc>
          <w:tcPr>
            <w:tcW w:w="2517" w:type="dxa"/>
            <w:tcBorders>
              <w:top w:val="nil"/>
              <w:left w:val="single" w:sz="4" w:space="0" w:color="auto"/>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Edappal</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Edappal Junction</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61</w:t>
            </w:r>
          </w:p>
        </w:tc>
      </w:tr>
      <w:tr w:rsidR="008C3416" w:rsidRPr="004A794B" w:rsidTr="008C3416">
        <w:trPr>
          <w:trHeight w:val="300"/>
          <w:jc w:val="center"/>
        </w:trPr>
        <w:tc>
          <w:tcPr>
            <w:tcW w:w="2517" w:type="dxa"/>
            <w:tcBorders>
              <w:top w:val="nil"/>
              <w:left w:val="single" w:sz="4" w:space="0" w:color="auto"/>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Valancherry</w:t>
            </w:r>
          </w:p>
        </w:tc>
        <w:tc>
          <w:tcPr>
            <w:tcW w:w="3786"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Valancherry Bus stand</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60</w:t>
            </w:r>
          </w:p>
        </w:tc>
      </w:tr>
      <w:tr w:rsidR="008C3416" w:rsidRPr="004A794B" w:rsidTr="008C3416">
        <w:trPr>
          <w:trHeight w:val="300"/>
          <w:jc w:val="center"/>
        </w:trPr>
        <w:tc>
          <w:tcPr>
            <w:tcW w:w="63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color w:val="000000"/>
                <w:sz w:val="24"/>
                <w:szCs w:val="24"/>
              </w:rPr>
            </w:pPr>
            <w:r w:rsidRPr="004A794B">
              <w:rPr>
                <w:rFonts w:ascii="Bookman Old Style" w:hAnsi="Bookman Old Style" w:cs="Calibri"/>
                <w:color w:val="000000"/>
                <w:sz w:val="24"/>
                <w:szCs w:val="24"/>
              </w:rPr>
              <w:t>Total Population</w:t>
            </w:r>
          </w:p>
        </w:tc>
        <w:tc>
          <w:tcPr>
            <w:tcW w:w="1974" w:type="dxa"/>
            <w:tcBorders>
              <w:top w:val="nil"/>
              <w:left w:val="nil"/>
              <w:bottom w:val="single" w:sz="4" w:space="0" w:color="auto"/>
              <w:right w:val="single" w:sz="4" w:space="0" w:color="auto"/>
            </w:tcBorders>
            <w:shd w:val="clear" w:color="auto" w:fill="auto"/>
            <w:noWrap/>
            <w:vAlign w:val="bottom"/>
            <w:hideMark/>
          </w:tcPr>
          <w:p w:rsidR="008C3416" w:rsidRPr="004A794B" w:rsidRDefault="008C3416" w:rsidP="00651F6A">
            <w:pPr>
              <w:spacing w:after="0" w:line="240" w:lineRule="auto"/>
              <w:jc w:val="both"/>
              <w:rPr>
                <w:rFonts w:ascii="Bookman Old Style" w:hAnsi="Bookman Old Style" w:cs="Calibri"/>
                <w:b/>
                <w:bCs/>
                <w:color w:val="000000"/>
                <w:sz w:val="24"/>
                <w:szCs w:val="24"/>
              </w:rPr>
            </w:pPr>
            <w:r w:rsidRPr="004A794B">
              <w:rPr>
                <w:rFonts w:ascii="Bookman Old Style" w:hAnsi="Bookman Old Style" w:cs="Calibri"/>
                <w:b/>
                <w:bCs/>
                <w:color w:val="000000"/>
                <w:sz w:val="24"/>
                <w:szCs w:val="24"/>
              </w:rPr>
              <w:t>1021</w:t>
            </w:r>
          </w:p>
        </w:tc>
      </w:tr>
    </w:tbl>
    <w:p w:rsidR="008C3416" w:rsidRPr="004A794B" w:rsidRDefault="008C3416"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1801F8" w:rsidRDefault="001801F8" w:rsidP="00651F6A">
      <w:pPr>
        <w:widowControl w:val="0"/>
        <w:overflowPunct w:val="0"/>
        <w:autoSpaceDE w:val="0"/>
        <w:autoSpaceDN w:val="0"/>
        <w:adjustRightInd w:val="0"/>
        <w:spacing w:after="0"/>
        <w:ind w:right="1260"/>
        <w:jc w:val="both"/>
        <w:rPr>
          <w:rFonts w:ascii="Bookman Old Style" w:hAnsi="Bookman Old Style"/>
          <w:b/>
          <w:bCs/>
          <w:sz w:val="24"/>
          <w:szCs w:val="24"/>
        </w:rPr>
      </w:pPr>
    </w:p>
    <w:p w:rsidR="00D0057B" w:rsidRPr="008E553C" w:rsidRDefault="005374D8" w:rsidP="00651F6A">
      <w:pPr>
        <w:widowControl w:val="0"/>
        <w:overflowPunct w:val="0"/>
        <w:autoSpaceDE w:val="0"/>
        <w:autoSpaceDN w:val="0"/>
        <w:adjustRightInd w:val="0"/>
        <w:spacing w:after="0"/>
        <w:ind w:right="1260"/>
        <w:jc w:val="both"/>
        <w:rPr>
          <w:rFonts w:ascii="Bookman Old Style" w:hAnsi="Bookman Old Style"/>
          <w:b/>
          <w:bCs/>
          <w:sz w:val="24"/>
          <w:szCs w:val="24"/>
        </w:rPr>
      </w:pPr>
      <w:r w:rsidRPr="008E553C">
        <w:rPr>
          <w:rFonts w:ascii="Bookman Old Style" w:hAnsi="Bookman Old Style"/>
          <w:b/>
          <w:bCs/>
          <w:sz w:val="24"/>
          <w:szCs w:val="24"/>
        </w:rPr>
        <w:t xml:space="preserve">Key Findings and recommendations on Various Project Components </w:t>
      </w:r>
    </w:p>
    <w:p w:rsidR="00D0057B" w:rsidRPr="008E553C" w:rsidRDefault="00D0057B" w:rsidP="00651F6A">
      <w:pPr>
        <w:widowControl w:val="0"/>
        <w:overflowPunct w:val="0"/>
        <w:autoSpaceDE w:val="0"/>
        <w:autoSpaceDN w:val="0"/>
        <w:adjustRightInd w:val="0"/>
        <w:spacing w:after="0"/>
        <w:ind w:right="3280"/>
        <w:jc w:val="both"/>
        <w:rPr>
          <w:rFonts w:ascii="Bookman Old Style" w:hAnsi="Bookman Old Style"/>
          <w:b/>
          <w:bCs/>
          <w:sz w:val="24"/>
          <w:szCs w:val="24"/>
        </w:rPr>
      </w:pPr>
    </w:p>
    <w:p w:rsidR="005374D8" w:rsidRPr="004A794B" w:rsidRDefault="005374D8" w:rsidP="00651F6A">
      <w:pPr>
        <w:widowControl w:val="0"/>
        <w:overflowPunct w:val="0"/>
        <w:autoSpaceDE w:val="0"/>
        <w:autoSpaceDN w:val="0"/>
        <w:adjustRightInd w:val="0"/>
        <w:spacing w:after="0"/>
        <w:ind w:right="3280"/>
        <w:jc w:val="both"/>
        <w:rPr>
          <w:rFonts w:ascii="Bookman Old Style" w:hAnsi="Bookman Old Style"/>
          <w:b/>
          <w:bCs/>
          <w:color w:val="000000" w:themeColor="text1"/>
          <w:sz w:val="24"/>
          <w:szCs w:val="24"/>
        </w:rPr>
      </w:pPr>
      <w:r w:rsidRPr="008E553C">
        <w:rPr>
          <w:rFonts w:ascii="Bookman Old Style" w:hAnsi="Bookman Old Style"/>
          <w:b/>
          <w:bCs/>
          <w:sz w:val="24"/>
          <w:szCs w:val="24"/>
        </w:rPr>
        <w:t xml:space="preserve">I. </w:t>
      </w:r>
      <w:r w:rsidRPr="004A794B">
        <w:rPr>
          <w:rFonts w:ascii="Bookman Old Style" w:hAnsi="Bookman Old Style"/>
          <w:b/>
          <w:bCs/>
          <w:color w:val="000000" w:themeColor="text1"/>
          <w:sz w:val="24"/>
          <w:szCs w:val="24"/>
        </w:rPr>
        <w:t>Organizational support to the programme</w:t>
      </w:r>
    </w:p>
    <w:p w:rsidR="005374D8" w:rsidRPr="004A794B" w:rsidRDefault="005374D8" w:rsidP="00651F6A">
      <w:pPr>
        <w:widowControl w:val="0"/>
        <w:autoSpaceDE w:val="0"/>
        <w:autoSpaceDN w:val="0"/>
        <w:adjustRightInd w:val="0"/>
        <w:spacing w:after="0"/>
        <w:jc w:val="both"/>
        <w:rPr>
          <w:rFonts w:ascii="Bookman Old Style" w:hAnsi="Bookman Old Style"/>
          <w:color w:val="000000" w:themeColor="text1"/>
          <w:sz w:val="24"/>
          <w:szCs w:val="24"/>
          <w:highlight w:val="yellow"/>
        </w:rPr>
      </w:pPr>
    </w:p>
    <w:p w:rsidR="00C12F95" w:rsidRDefault="004A794B" w:rsidP="00651F6A">
      <w:pPr>
        <w:spacing w:line="360" w:lineRule="auto"/>
        <w:jc w:val="both"/>
        <w:rPr>
          <w:rFonts w:ascii="Bookman Old Style" w:hAnsi="Bookman Old Style" w:cs="Arial"/>
          <w:color w:val="000000" w:themeColor="text1"/>
          <w:sz w:val="24"/>
          <w:szCs w:val="24"/>
        </w:rPr>
      </w:pPr>
      <w:r w:rsidRPr="004A794B">
        <w:rPr>
          <w:rFonts w:ascii="Bookman Old Style" w:hAnsi="Bookman Old Style"/>
          <w:color w:val="000000" w:themeColor="text1"/>
          <w:sz w:val="24"/>
          <w:szCs w:val="24"/>
        </w:rPr>
        <w:t>Calicut based Community Based Organization is implemented the Project. The project director is keen in monitoring the TI, since the CBO is from Calicut other GB members could</w:t>
      </w:r>
      <w:r>
        <w:rPr>
          <w:rFonts w:ascii="Bookman Old Style" w:hAnsi="Bookman Old Style"/>
          <w:color w:val="000000" w:themeColor="text1"/>
          <w:sz w:val="24"/>
          <w:szCs w:val="24"/>
        </w:rPr>
        <w:t xml:space="preserve"> </w:t>
      </w:r>
      <w:r w:rsidRPr="004A794B">
        <w:rPr>
          <w:rFonts w:ascii="Bookman Old Style" w:hAnsi="Bookman Old Style"/>
          <w:color w:val="000000" w:themeColor="text1"/>
          <w:sz w:val="24"/>
          <w:szCs w:val="24"/>
        </w:rPr>
        <w:t>not able to address the need of the community.</w:t>
      </w:r>
    </w:p>
    <w:p w:rsidR="004A794B" w:rsidRDefault="004A794B" w:rsidP="00651F6A">
      <w:pPr>
        <w:spacing w:line="360" w:lineRule="auto"/>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rPr>
        <w:t>The TI has a good rapport with PRI officials, Police, KSACS service centers and the project is not facing any obstacles from the field. In the future years the CBO must focus the development of community leaders from malappuram area. The community leaders of the CBO can give more support &amp; guidance for the TI to achieve its best in the TI implementation.</w:t>
      </w:r>
    </w:p>
    <w:p w:rsidR="00651F6A" w:rsidRDefault="00651F6A" w:rsidP="00651F6A">
      <w:pPr>
        <w:spacing w:line="360" w:lineRule="auto"/>
        <w:jc w:val="both"/>
        <w:rPr>
          <w:rFonts w:ascii="Bookman Old Style" w:hAnsi="Bookman Old Style" w:cs="Arial"/>
          <w:color w:val="000000" w:themeColor="text1"/>
          <w:sz w:val="24"/>
          <w:szCs w:val="24"/>
        </w:rPr>
      </w:pPr>
    </w:p>
    <w:p w:rsidR="00651F6A" w:rsidRPr="004A794B" w:rsidRDefault="00651F6A" w:rsidP="00651F6A">
      <w:pPr>
        <w:spacing w:line="360" w:lineRule="auto"/>
        <w:jc w:val="both"/>
        <w:rPr>
          <w:rFonts w:ascii="Bookman Old Style" w:hAnsi="Bookman Old Style" w:cs="Arial"/>
          <w:color w:val="000000" w:themeColor="text1"/>
          <w:sz w:val="24"/>
          <w:szCs w:val="24"/>
        </w:rPr>
      </w:pPr>
    </w:p>
    <w:p w:rsidR="005374D8" w:rsidRPr="009F157E" w:rsidRDefault="005374D8" w:rsidP="00651F6A">
      <w:pPr>
        <w:widowControl w:val="0"/>
        <w:numPr>
          <w:ilvl w:val="0"/>
          <w:numId w:val="23"/>
        </w:numPr>
        <w:tabs>
          <w:tab w:val="num" w:pos="320"/>
        </w:tabs>
        <w:overflowPunct w:val="0"/>
        <w:autoSpaceDE w:val="0"/>
        <w:autoSpaceDN w:val="0"/>
        <w:adjustRightInd w:val="0"/>
        <w:spacing w:after="0"/>
        <w:ind w:left="320" w:hanging="316"/>
        <w:jc w:val="both"/>
        <w:rPr>
          <w:rFonts w:ascii="Bookman Old Style" w:hAnsi="Bookman Old Style"/>
          <w:b/>
          <w:bCs/>
          <w:color w:val="000000" w:themeColor="text1"/>
          <w:sz w:val="24"/>
          <w:szCs w:val="24"/>
        </w:rPr>
      </w:pPr>
      <w:r w:rsidRPr="009F157E">
        <w:rPr>
          <w:rFonts w:ascii="Bookman Old Style" w:hAnsi="Bookman Old Style"/>
          <w:b/>
          <w:bCs/>
          <w:color w:val="000000" w:themeColor="text1"/>
          <w:sz w:val="24"/>
          <w:szCs w:val="24"/>
        </w:rPr>
        <w:lastRenderedPageBreak/>
        <w:t xml:space="preserve">Organizational Capacity </w:t>
      </w:r>
    </w:p>
    <w:p w:rsidR="005374D8" w:rsidRPr="00FC32C8" w:rsidRDefault="005374D8" w:rsidP="00651F6A">
      <w:pPr>
        <w:widowControl w:val="0"/>
        <w:autoSpaceDE w:val="0"/>
        <w:autoSpaceDN w:val="0"/>
        <w:adjustRightInd w:val="0"/>
        <w:spacing w:after="0"/>
        <w:jc w:val="both"/>
        <w:rPr>
          <w:rFonts w:ascii="Bookman Old Style" w:hAnsi="Bookman Old Style"/>
          <w:b/>
          <w:bCs/>
          <w:color w:val="FF0000"/>
          <w:sz w:val="24"/>
          <w:szCs w:val="24"/>
        </w:rPr>
      </w:pPr>
    </w:p>
    <w:p w:rsidR="00D0057B" w:rsidRPr="009F157E" w:rsidRDefault="00AE2289" w:rsidP="00651F6A">
      <w:pPr>
        <w:widowControl w:val="0"/>
        <w:numPr>
          <w:ilvl w:val="1"/>
          <w:numId w:val="23"/>
        </w:numPr>
        <w:tabs>
          <w:tab w:val="num" w:pos="720"/>
        </w:tabs>
        <w:overflowPunct w:val="0"/>
        <w:autoSpaceDE w:val="0"/>
        <w:autoSpaceDN w:val="0"/>
        <w:adjustRightInd w:val="0"/>
        <w:spacing w:after="0"/>
        <w:ind w:left="720" w:right="3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Human resources &amp;</w:t>
      </w:r>
      <w:r w:rsidR="005374D8" w:rsidRPr="009F157E">
        <w:rPr>
          <w:rFonts w:ascii="Bookman Old Style" w:hAnsi="Bookman Old Style"/>
          <w:b/>
          <w:color w:val="000000" w:themeColor="text1"/>
          <w:sz w:val="24"/>
          <w:szCs w:val="24"/>
        </w:rPr>
        <w:t xml:space="preserve"> </w:t>
      </w:r>
      <w:r w:rsidRPr="009F157E">
        <w:rPr>
          <w:rFonts w:ascii="Bookman Old Style" w:hAnsi="Bookman Old Style"/>
          <w:b/>
          <w:color w:val="000000" w:themeColor="text1"/>
          <w:sz w:val="24"/>
          <w:szCs w:val="24"/>
        </w:rPr>
        <w:t>Capacity building:</w:t>
      </w:r>
    </w:p>
    <w:p w:rsidR="005374D8" w:rsidRPr="009F157E" w:rsidRDefault="005374D8" w:rsidP="00651F6A">
      <w:pPr>
        <w:widowControl w:val="0"/>
        <w:autoSpaceDE w:val="0"/>
        <w:autoSpaceDN w:val="0"/>
        <w:adjustRightInd w:val="0"/>
        <w:spacing w:after="0"/>
        <w:jc w:val="both"/>
        <w:rPr>
          <w:rFonts w:ascii="Bookman Old Style" w:hAnsi="Bookman Old Style"/>
          <w:color w:val="000000" w:themeColor="text1"/>
          <w:sz w:val="24"/>
          <w:szCs w:val="24"/>
        </w:rPr>
      </w:pPr>
    </w:p>
    <w:p w:rsidR="003E57E5" w:rsidRPr="009F157E" w:rsidRDefault="009F157E" w:rsidP="00651F6A">
      <w:pPr>
        <w:autoSpaceDE w:val="0"/>
        <w:autoSpaceDN w:val="0"/>
        <w:adjustRightInd w:val="0"/>
        <w:spacing w:after="0" w:line="360" w:lineRule="auto"/>
        <w:ind w:left="720"/>
        <w:jc w:val="both"/>
        <w:rPr>
          <w:rFonts w:ascii="Bookman Old Style" w:hAnsi="Bookman Old Style" w:cs="Arial"/>
          <w:color w:val="000000" w:themeColor="text1"/>
          <w:sz w:val="24"/>
          <w:szCs w:val="24"/>
        </w:rPr>
      </w:pPr>
      <w:r w:rsidRPr="009F157E">
        <w:rPr>
          <w:rFonts w:ascii="Bookman Old Style" w:hAnsi="Bookman Old Style"/>
          <w:color w:val="000000" w:themeColor="text1"/>
          <w:sz w:val="24"/>
          <w:szCs w:val="24"/>
        </w:rPr>
        <w:t>Presently M&amp;E officer is the Project Manager in charge and counselor</w:t>
      </w:r>
      <w:r>
        <w:rPr>
          <w:rFonts w:ascii="Bookman Old Style" w:hAnsi="Bookman Old Style"/>
          <w:color w:val="000000" w:themeColor="text1"/>
          <w:sz w:val="24"/>
          <w:szCs w:val="24"/>
        </w:rPr>
        <w:t xml:space="preserve"> is 11 month experienced in the TI. Both the staff</w:t>
      </w:r>
      <w:r w:rsidRPr="009F157E">
        <w:rPr>
          <w:rFonts w:ascii="Bookman Old Style" w:hAnsi="Bookman Old Style"/>
          <w:color w:val="000000" w:themeColor="text1"/>
          <w:sz w:val="24"/>
          <w:szCs w:val="24"/>
        </w:rPr>
        <w:t xml:space="preserve"> </w:t>
      </w:r>
      <w:r>
        <w:rPr>
          <w:rFonts w:ascii="Bookman Old Style" w:hAnsi="Bookman Old Style"/>
          <w:color w:val="000000" w:themeColor="text1"/>
          <w:sz w:val="24"/>
          <w:szCs w:val="24"/>
        </w:rPr>
        <w:t>needs training in program monitoring and documentation. ORWs are experienced in the TI and well trained. Out of 4 ORWs three are form the community.</w:t>
      </w:r>
    </w:p>
    <w:p w:rsidR="00AE2289" w:rsidRPr="009F157E" w:rsidRDefault="00AE2289" w:rsidP="00651F6A">
      <w:pPr>
        <w:widowControl w:val="0"/>
        <w:autoSpaceDE w:val="0"/>
        <w:autoSpaceDN w:val="0"/>
        <w:adjustRightInd w:val="0"/>
        <w:spacing w:after="0"/>
        <w:jc w:val="both"/>
        <w:rPr>
          <w:rFonts w:ascii="Bookman Old Style" w:hAnsi="Bookman Old Style"/>
          <w:color w:val="000000" w:themeColor="text1"/>
          <w:sz w:val="24"/>
          <w:szCs w:val="24"/>
        </w:rPr>
      </w:pPr>
    </w:p>
    <w:p w:rsidR="00AE2289" w:rsidRPr="00FC32C8" w:rsidRDefault="00AE2289" w:rsidP="00651F6A">
      <w:pPr>
        <w:widowControl w:val="0"/>
        <w:autoSpaceDE w:val="0"/>
        <w:autoSpaceDN w:val="0"/>
        <w:adjustRightInd w:val="0"/>
        <w:spacing w:after="0"/>
        <w:jc w:val="both"/>
        <w:rPr>
          <w:rFonts w:ascii="Bookman Old Style" w:hAnsi="Bookman Old Style"/>
          <w:color w:val="FF0000"/>
          <w:sz w:val="24"/>
          <w:szCs w:val="24"/>
          <w:highlight w:val="yellow"/>
        </w:rPr>
      </w:pPr>
    </w:p>
    <w:p w:rsidR="00B07809" w:rsidRPr="009F157E" w:rsidRDefault="005374D8" w:rsidP="00651F6A">
      <w:pPr>
        <w:widowControl w:val="0"/>
        <w:numPr>
          <w:ilvl w:val="1"/>
          <w:numId w:val="23"/>
        </w:numPr>
        <w:tabs>
          <w:tab w:val="num" w:pos="720"/>
        </w:tabs>
        <w:overflowPunct w:val="0"/>
        <w:autoSpaceDE w:val="0"/>
        <w:autoSpaceDN w:val="0"/>
        <w:adjustRightInd w:val="0"/>
        <w:spacing w:after="0"/>
        <w:ind w:left="72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Infrastructure of the </w:t>
      </w:r>
      <w:r w:rsidR="000D1B0B" w:rsidRPr="009F157E">
        <w:rPr>
          <w:rFonts w:ascii="Bookman Old Style" w:hAnsi="Bookman Old Style"/>
          <w:b/>
          <w:color w:val="000000" w:themeColor="text1"/>
          <w:sz w:val="24"/>
          <w:szCs w:val="24"/>
        </w:rPr>
        <w:t>Organization:</w:t>
      </w:r>
    </w:p>
    <w:p w:rsidR="00EB060C" w:rsidRPr="009F157E" w:rsidRDefault="00EB060C" w:rsidP="00651F6A">
      <w:pPr>
        <w:widowControl w:val="0"/>
        <w:overflowPunct w:val="0"/>
        <w:autoSpaceDE w:val="0"/>
        <w:autoSpaceDN w:val="0"/>
        <w:adjustRightInd w:val="0"/>
        <w:spacing w:after="0"/>
        <w:ind w:left="720"/>
        <w:jc w:val="both"/>
        <w:rPr>
          <w:rFonts w:ascii="Bookman Old Style" w:hAnsi="Bookman Old Style"/>
          <w:color w:val="000000" w:themeColor="text1"/>
          <w:sz w:val="24"/>
          <w:szCs w:val="24"/>
        </w:rPr>
      </w:pPr>
    </w:p>
    <w:p w:rsidR="005374D8" w:rsidRPr="009F157E" w:rsidRDefault="009F157E" w:rsidP="00651F6A">
      <w:pPr>
        <w:widowControl w:val="0"/>
        <w:overflowPunct w:val="0"/>
        <w:autoSpaceDE w:val="0"/>
        <w:autoSpaceDN w:val="0"/>
        <w:adjustRightInd w:val="0"/>
        <w:spacing w:after="0" w:line="360" w:lineRule="auto"/>
        <w:ind w:left="720"/>
        <w:jc w:val="both"/>
        <w:rPr>
          <w:rFonts w:ascii="Bookman Old Style" w:hAnsi="Bookman Old Style" w:cs="Calibri"/>
          <w:color w:val="000000" w:themeColor="text1"/>
          <w:sz w:val="24"/>
          <w:szCs w:val="24"/>
        </w:rPr>
      </w:pPr>
      <w:r w:rsidRPr="009F157E">
        <w:rPr>
          <w:rFonts w:ascii="Bookman Old Style" w:hAnsi="Bookman Old Style" w:cs="Calibri"/>
          <w:color w:val="000000" w:themeColor="text1"/>
          <w:sz w:val="24"/>
          <w:szCs w:val="24"/>
        </w:rPr>
        <w:t xml:space="preserve">The project main office is functioning at Kuttipuram, it </w:t>
      </w:r>
      <w:r w:rsidR="00651F6A">
        <w:rPr>
          <w:rFonts w:ascii="Bookman Old Style" w:hAnsi="Bookman Old Style" w:cs="Calibri"/>
          <w:color w:val="000000" w:themeColor="text1"/>
          <w:sz w:val="24"/>
          <w:szCs w:val="24"/>
        </w:rPr>
        <w:t>is using as</w:t>
      </w:r>
      <w:r w:rsidRPr="009F157E">
        <w:rPr>
          <w:rFonts w:ascii="Bookman Old Style" w:hAnsi="Bookman Old Style" w:cs="Calibri"/>
          <w:color w:val="000000" w:themeColor="text1"/>
          <w:sz w:val="24"/>
          <w:szCs w:val="24"/>
        </w:rPr>
        <w:t xml:space="preserve"> DIC for the HRGs. Another DIC is working at Tirur. Now the static clinic is not functional due to the lack of fund.</w:t>
      </w:r>
      <w:r>
        <w:rPr>
          <w:rFonts w:ascii="Bookman Old Style" w:hAnsi="Bookman Old Style" w:cs="Calibri"/>
          <w:color w:val="000000" w:themeColor="text1"/>
          <w:sz w:val="24"/>
          <w:szCs w:val="24"/>
        </w:rPr>
        <w:t xml:space="preserve"> MCF CBO office is operating at Calicut.</w:t>
      </w:r>
    </w:p>
    <w:p w:rsidR="009F157E" w:rsidRPr="00FC32C8" w:rsidRDefault="009F157E" w:rsidP="00651F6A">
      <w:pPr>
        <w:widowControl w:val="0"/>
        <w:overflowPunct w:val="0"/>
        <w:autoSpaceDE w:val="0"/>
        <w:autoSpaceDN w:val="0"/>
        <w:adjustRightInd w:val="0"/>
        <w:spacing w:after="0" w:line="360" w:lineRule="auto"/>
        <w:ind w:left="720"/>
        <w:jc w:val="both"/>
        <w:rPr>
          <w:rFonts w:ascii="Bookman Old Style" w:hAnsi="Bookman Old Style"/>
          <w:color w:val="FF0000"/>
          <w:sz w:val="24"/>
          <w:szCs w:val="24"/>
          <w:highlight w:val="yellow"/>
        </w:rPr>
      </w:pPr>
    </w:p>
    <w:p w:rsidR="00D0057B" w:rsidRPr="009F157E" w:rsidRDefault="005374D8" w:rsidP="00651F6A">
      <w:pPr>
        <w:widowControl w:val="0"/>
        <w:numPr>
          <w:ilvl w:val="1"/>
          <w:numId w:val="23"/>
        </w:numPr>
        <w:tabs>
          <w:tab w:val="num" w:pos="720"/>
        </w:tabs>
        <w:overflowPunct w:val="0"/>
        <w:autoSpaceDE w:val="0"/>
        <w:autoSpaceDN w:val="0"/>
        <w:adjustRightInd w:val="0"/>
        <w:spacing w:after="0"/>
        <w:ind w:left="720" w:right="460" w:hanging="356"/>
        <w:jc w:val="both"/>
        <w:rPr>
          <w:rFonts w:ascii="Bookman Old Style" w:hAnsi="Bookman Old Style"/>
          <w:b/>
          <w:color w:val="000000" w:themeColor="text1"/>
          <w:sz w:val="24"/>
          <w:szCs w:val="24"/>
        </w:rPr>
      </w:pPr>
      <w:r w:rsidRPr="009F157E">
        <w:rPr>
          <w:rFonts w:ascii="Bookman Old Style" w:hAnsi="Bookman Old Style"/>
          <w:b/>
          <w:color w:val="000000" w:themeColor="text1"/>
          <w:sz w:val="24"/>
          <w:szCs w:val="24"/>
        </w:rPr>
        <w:t xml:space="preserve">Documentation and Reporting: </w:t>
      </w:r>
    </w:p>
    <w:p w:rsidR="00D0057B" w:rsidRPr="009F157E" w:rsidRDefault="00D0057B" w:rsidP="00651F6A">
      <w:pPr>
        <w:widowControl w:val="0"/>
        <w:overflowPunct w:val="0"/>
        <w:autoSpaceDE w:val="0"/>
        <w:autoSpaceDN w:val="0"/>
        <w:adjustRightInd w:val="0"/>
        <w:spacing w:after="0" w:line="360" w:lineRule="auto"/>
        <w:ind w:left="720" w:right="460"/>
        <w:jc w:val="both"/>
        <w:rPr>
          <w:rFonts w:ascii="Bookman Old Style" w:hAnsi="Bookman Old Style"/>
          <w:color w:val="000000" w:themeColor="text1"/>
          <w:sz w:val="24"/>
          <w:szCs w:val="24"/>
        </w:rPr>
      </w:pPr>
    </w:p>
    <w:p w:rsidR="008C3416" w:rsidRPr="009F157E" w:rsidRDefault="009F157E" w:rsidP="00651F6A">
      <w:pPr>
        <w:pStyle w:val="Default"/>
        <w:spacing w:line="360" w:lineRule="auto"/>
        <w:ind w:left="720"/>
        <w:jc w:val="both"/>
        <w:rPr>
          <w:rFonts w:ascii="Bookman Old Style" w:hAnsi="Bookman Old Style" w:cs="Calibri"/>
          <w:color w:val="000000" w:themeColor="text1"/>
        </w:rPr>
      </w:pPr>
      <w:r w:rsidRPr="009F157E">
        <w:rPr>
          <w:rFonts w:ascii="Bookman Old Style" w:hAnsi="Bookman Old Style" w:cs="Calibri"/>
          <w:color w:val="000000" w:themeColor="text1"/>
        </w:rPr>
        <w:t xml:space="preserve">Most of the formats are not available in the year 2014 -15. </w:t>
      </w:r>
      <w:r>
        <w:rPr>
          <w:rFonts w:ascii="Bookman Old Style" w:hAnsi="Bookman Old Style" w:cs="Calibri"/>
          <w:color w:val="000000" w:themeColor="text1"/>
        </w:rPr>
        <w:t xml:space="preserve"> In the year 2015 -16 counseling registers are updated. STI referral registers are partially filled. B, C, C1 form is keeping by the ORWs and D form is not maintained. OP tickets are the support for the RMC. Advocacy, crisis, commodity registers are maintained by the TI. SIMS details are not available in the TI. The quality of staff planning document and field diary should be increased.</w:t>
      </w:r>
    </w:p>
    <w:p w:rsidR="008C3416" w:rsidRPr="009F157E" w:rsidRDefault="008C3416" w:rsidP="00651F6A">
      <w:pPr>
        <w:pStyle w:val="Default"/>
        <w:spacing w:line="360" w:lineRule="auto"/>
        <w:jc w:val="both"/>
        <w:rPr>
          <w:rFonts w:ascii="Bookman Old Style" w:hAnsi="Bookman Old Style" w:cs="Calibri"/>
          <w:color w:val="000000" w:themeColor="text1"/>
        </w:rPr>
      </w:pPr>
    </w:p>
    <w:p w:rsidR="00817401" w:rsidRPr="00FC32C8" w:rsidRDefault="00817401" w:rsidP="00651F6A">
      <w:pPr>
        <w:widowControl w:val="0"/>
        <w:autoSpaceDE w:val="0"/>
        <w:autoSpaceDN w:val="0"/>
        <w:adjustRightInd w:val="0"/>
        <w:spacing w:after="0"/>
        <w:jc w:val="both"/>
        <w:rPr>
          <w:rFonts w:ascii="Bookman Old Style" w:hAnsi="Bookman Old Style"/>
          <w:b/>
          <w:bCs/>
          <w:color w:val="FF0000"/>
          <w:sz w:val="24"/>
          <w:szCs w:val="24"/>
        </w:rPr>
      </w:pP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r w:rsidRPr="00DA0A49">
        <w:rPr>
          <w:rFonts w:ascii="Bookman Old Style" w:hAnsi="Bookman Old Style"/>
          <w:b/>
          <w:bCs/>
          <w:sz w:val="24"/>
          <w:szCs w:val="24"/>
        </w:rPr>
        <w:t>III. Program Deliverables</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rPr>
      </w:pPr>
    </w:p>
    <w:p w:rsidR="005374D8" w:rsidRPr="00580C61" w:rsidRDefault="005374D8" w:rsidP="00651F6A">
      <w:pPr>
        <w:widowControl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b/>
          <w:bCs/>
          <w:sz w:val="24"/>
          <w:szCs w:val="24"/>
        </w:rPr>
        <w:t>Outreach</w:t>
      </w:r>
    </w:p>
    <w:p w:rsidR="00783A2E" w:rsidRDefault="008C3416"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Individual HRG Tracking by the Peer Educators</w:t>
      </w:r>
    </w:p>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b/>
          <w:i/>
          <w:sz w:val="24"/>
          <w:szCs w:val="24"/>
        </w:rPr>
      </w:pPr>
    </w:p>
    <w:p w:rsidR="00B07809" w:rsidRDefault="00C46430" w:rsidP="00651F6A">
      <w:pPr>
        <w:widowControl w:val="0"/>
        <w:overflowPunct w:val="0"/>
        <w:autoSpaceDE w:val="0"/>
        <w:autoSpaceDN w:val="0"/>
        <w:adjustRightInd w:val="0"/>
        <w:spacing w:after="0"/>
        <w:ind w:left="356"/>
        <w:jc w:val="both"/>
        <w:rPr>
          <w:rFonts w:ascii="Bookman Old Style" w:hAnsi="Bookman Old Style"/>
          <w:sz w:val="24"/>
          <w:szCs w:val="24"/>
        </w:rPr>
      </w:pPr>
      <w:r>
        <w:rPr>
          <w:rFonts w:ascii="Bookman Old Style" w:hAnsi="Bookman Old Style"/>
          <w:sz w:val="24"/>
          <w:szCs w:val="24"/>
        </w:rPr>
        <w:t xml:space="preserve">As per the proposal the TI have 17 Peer Educators. Presently 12 Peer educators are involved in the project activities. In the evaluation process interview was held with 9 Peer Educators. All of them have more than one year experience in the TI. PEs are well aware and trained about the symptoms of STI, meaning of HIV/AIDS and TI services. In the field activity PEs couldnot explain the process of condom distribution, condom requirement analysis. Peer Educators have an idea about the headings in the form B, but they are not able to tell the risk </w:t>
      </w:r>
      <w:r>
        <w:rPr>
          <w:rFonts w:ascii="Bookman Old Style" w:hAnsi="Bookman Old Style"/>
          <w:sz w:val="24"/>
          <w:szCs w:val="24"/>
        </w:rPr>
        <w:lastRenderedPageBreak/>
        <w:t>pattern and condom usage of HRGs. PE s don’t have field diary to note the field activity. PEs</w:t>
      </w:r>
      <w:r w:rsidR="00F00713">
        <w:rPr>
          <w:rFonts w:ascii="Bookman Old Style" w:hAnsi="Bookman Old Style"/>
          <w:sz w:val="24"/>
          <w:szCs w:val="24"/>
        </w:rPr>
        <w:t xml:space="preserve"> </w:t>
      </w:r>
      <w:r>
        <w:rPr>
          <w:rFonts w:ascii="Bookman Old Style" w:hAnsi="Bookman Old Style"/>
          <w:sz w:val="24"/>
          <w:szCs w:val="24"/>
        </w:rPr>
        <w:t>don’t have an idea about the service prioritization and service requirement of HRGs. ORW is filling the form B, the TI couldnot explain the process of data from field to the form B.</w:t>
      </w:r>
    </w:p>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F00713" w:rsidTr="00F00713">
        <w:tc>
          <w:tcPr>
            <w:tcW w:w="922"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F00713" w:rsidRPr="00F00713" w:rsidRDefault="00F0071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Even experienced &amp; educated PEs are not able to fill form B</w:t>
            </w:r>
          </w:p>
        </w:tc>
        <w:tc>
          <w:tcPr>
            <w:tcW w:w="4609"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Motivate &amp; Train the PE to fill the form B</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No field diary for PE</w:t>
            </w:r>
          </w:p>
        </w:tc>
        <w:tc>
          <w:tcPr>
            <w:tcW w:w="4609"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Daily field activity must be noted by the PE. Condom distribution, condom requirement analysis, one to one contact etc.</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not able to explain the field dynamics.</w:t>
            </w:r>
          </w:p>
        </w:tc>
        <w:tc>
          <w:tcPr>
            <w:tcW w:w="4609"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should monitor and motivate the PE to do the best.</w:t>
            </w:r>
          </w:p>
        </w:tc>
      </w:tr>
      <w:tr w:rsidR="00F00713" w:rsidTr="00F00713">
        <w:tc>
          <w:tcPr>
            <w:tcW w:w="922"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4</w:t>
            </w:r>
          </w:p>
        </w:tc>
        <w:tc>
          <w:tcPr>
            <w:tcW w:w="4230" w:type="dxa"/>
          </w:tcPr>
          <w:p w:rsidR="00F00713" w:rsidRDefault="00F0071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and service due list is not seen with the PE.</w:t>
            </w:r>
          </w:p>
        </w:tc>
        <w:tc>
          <w:tcPr>
            <w:tcW w:w="4609" w:type="dxa"/>
          </w:tcPr>
          <w:p w:rsidR="00F00713"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and service due list should be noted in PE diary.</w:t>
            </w:r>
          </w:p>
        </w:tc>
      </w:tr>
    </w:tbl>
    <w:p w:rsidR="00F00713" w:rsidRPr="00580C61" w:rsidRDefault="00F00713"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5374D8" w:rsidRPr="00580C61"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580C61">
        <w:rPr>
          <w:rFonts w:ascii="Bookman Old Style" w:hAnsi="Bookman Old Style"/>
          <w:b/>
          <w:i/>
          <w:sz w:val="24"/>
          <w:szCs w:val="24"/>
        </w:rPr>
        <w:t>Micro planning</w:t>
      </w:r>
      <w:r w:rsidR="00783A2E" w:rsidRPr="00580C61">
        <w:rPr>
          <w:rFonts w:ascii="Bookman Old Style" w:hAnsi="Bookman Old Style"/>
          <w:b/>
          <w:i/>
          <w:sz w:val="24"/>
          <w:szCs w:val="24"/>
        </w:rPr>
        <w:t>:</w:t>
      </w:r>
      <w:r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3028DF" w:rsidRDefault="00F00713" w:rsidP="00651F6A">
      <w:pPr>
        <w:spacing w:line="360" w:lineRule="auto"/>
        <w:ind w:left="356"/>
        <w:jc w:val="both"/>
        <w:rPr>
          <w:rFonts w:ascii="Bookman Old Style" w:hAnsi="Bookman Old Style"/>
          <w:sz w:val="24"/>
          <w:szCs w:val="24"/>
        </w:rPr>
      </w:pPr>
      <w:r>
        <w:rPr>
          <w:rFonts w:ascii="Bookman Old Style" w:hAnsi="Bookman Old Style"/>
          <w:sz w:val="24"/>
          <w:szCs w:val="24"/>
        </w:rPr>
        <w:t xml:space="preserve">A specific plan is not found in the TI, a vast plan </w:t>
      </w:r>
      <w:r w:rsidR="00B355BA">
        <w:rPr>
          <w:rFonts w:ascii="Bookman Old Style" w:hAnsi="Bookman Old Style"/>
          <w:sz w:val="24"/>
          <w:szCs w:val="24"/>
        </w:rPr>
        <w:t>called monthly plan is used as the planning document. In the plan of ORW it is noted that the field work everywhere. In the field work column where, when and how is not mentioned. The plan of counselor mentioned counseling only. The need and priority of the counseling should be included in the plan as well as in the PM plan is also not specific. Peer Educators does not have a plan and the in the PE meetings there is no planning discussions were noted. As per the colour coded tracking sheet M&amp;E is given due list to ORWs and the filled referrals handing over to PEs.</w:t>
      </w:r>
    </w:p>
    <w:p w:rsidR="00B355BA" w:rsidRDefault="00B355BA" w:rsidP="00651F6A">
      <w:pPr>
        <w:spacing w:line="360" w:lineRule="auto"/>
        <w:ind w:left="356"/>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B355BA" w:rsidTr="008B6A01">
        <w:tc>
          <w:tcPr>
            <w:tcW w:w="922"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5BA" w:rsidRPr="00F00713" w:rsidRDefault="00B355BA"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5BA" w:rsidTr="008B6A01">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Staff don’t have individual specific plan.</w:t>
            </w:r>
          </w:p>
        </w:tc>
        <w:tc>
          <w:tcPr>
            <w:tcW w:w="4609"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According to the roles &amp; responsibility each staff should make a specific plan.</w:t>
            </w:r>
          </w:p>
        </w:tc>
      </w:tr>
      <w:tr w:rsidR="00B355BA" w:rsidTr="008B6A01">
        <w:tc>
          <w:tcPr>
            <w:tcW w:w="922" w:type="dxa"/>
          </w:tcPr>
          <w:p w:rsidR="00B355BA" w:rsidRDefault="00B355BA"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PEs are not involved in the planning.</w:t>
            </w:r>
          </w:p>
        </w:tc>
        <w:tc>
          <w:tcPr>
            <w:tcW w:w="4609" w:type="dxa"/>
          </w:tcPr>
          <w:p w:rsidR="00B355BA" w:rsidRDefault="00FC32C8"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meetings can be a platform to collect the PE feedback and can involve PEs in the planning.</w:t>
            </w:r>
          </w:p>
        </w:tc>
      </w:tr>
    </w:tbl>
    <w:p w:rsidR="00B355BA" w:rsidRDefault="00B355BA" w:rsidP="00651F6A">
      <w:pPr>
        <w:spacing w:line="360" w:lineRule="auto"/>
        <w:jc w:val="both"/>
        <w:rPr>
          <w:rFonts w:ascii="Bookman Old Style" w:hAnsi="Bookman Old Style"/>
          <w:sz w:val="24"/>
          <w:szCs w:val="24"/>
        </w:rPr>
      </w:pPr>
    </w:p>
    <w:p w:rsidR="00651F6A" w:rsidRPr="00580C61" w:rsidRDefault="00651F6A" w:rsidP="00651F6A">
      <w:pPr>
        <w:spacing w:line="360" w:lineRule="auto"/>
        <w:jc w:val="both"/>
        <w:rPr>
          <w:rFonts w:ascii="Bookman Old Style" w:hAnsi="Bookman Old Style"/>
          <w:sz w:val="24"/>
          <w:szCs w:val="24"/>
        </w:rPr>
      </w:pPr>
    </w:p>
    <w:p w:rsidR="00B07809"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lastRenderedPageBreak/>
        <w:t>Registration,</w:t>
      </w:r>
      <w:r w:rsidR="00FC32C8">
        <w:rPr>
          <w:rFonts w:ascii="Bookman Old Style" w:hAnsi="Bookman Old Style"/>
          <w:b/>
          <w:i/>
          <w:sz w:val="24"/>
          <w:szCs w:val="24"/>
        </w:rPr>
        <w:t>Coverage</w:t>
      </w:r>
      <w:r>
        <w:rPr>
          <w:rFonts w:ascii="Bookman Old Style" w:hAnsi="Bookman Old Style"/>
          <w:b/>
          <w:i/>
          <w:sz w:val="24"/>
          <w:szCs w:val="24"/>
        </w:rPr>
        <w:t xml:space="preserve"> &amp; Regular Contact</w:t>
      </w:r>
    </w:p>
    <w:p w:rsidR="005374D8" w:rsidRPr="00580C61" w:rsidRDefault="005374D8" w:rsidP="00651F6A">
      <w:pPr>
        <w:widowControl w:val="0"/>
        <w:overflowPunct w:val="0"/>
        <w:autoSpaceDE w:val="0"/>
        <w:autoSpaceDN w:val="0"/>
        <w:adjustRightInd w:val="0"/>
        <w:spacing w:after="0"/>
        <w:ind w:left="356"/>
        <w:jc w:val="both"/>
        <w:rPr>
          <w:rFonts w:ascii="Bookman Old Style" w:hAnsi="Bookman Old Style"/>
          <w:sz w:val="24"/>
          <w:szCs w:val="24"/>
        </w:rPr>
      </w:pPr>
      <w:r w:rsidRPr="00580C61">
        <w:rPr>
          <w:rFonts w:ascii="Bookman Old Style" w:hAnsi="Bookman Old Style"/>
          <w:sz w:val="24"/>
          <w:szCs w:val="24"/>
        </w:rPr>
        <w:t xml:space="preserve"> </w:t>
      </w:r>
    </w:p>
    <w:p w:rsidR="00783A2E" w:rsidRDefault="00E63A37" w:rsidP="00651F6A">
      <w:pPr>
        <w:widowControl w:val="0"/>
        <w:overflowPunct w:val="0"/>
        <w:autoSpaceDE w:val="0"/>
        <w:autoSpaceDN w:val="0"/>
        <w:adjustRightInd w:val="0"/>
        <w:spacing w:after="0" w:line="360" w:lineRule="auto"/>
        <w:ind w:left="356"/>
        <w:jc w:val="both"/>
        <w:rPr>
          <w:rFonts w:ascii="Bookman Old Style" w:hAnsi="Bookman Old Style"/>
          <w:color w:val="000000" w:themeColor="text1"/>
          <w:sz w:val="24"/>
          <w:szCs w:val="24"/>
        </w:rPr>
      </w:pPr>
      <w:r>
        <w:rPr>
          <w:rFonts w:ascii="Bookman Old Style" w:hAnsi="Bookman Old Style"/>
          <w:sz w:val="24"/>
          <w:szCs w:val="24"/>
        </w:rPr>
        <w:t>As per the proposal the Project has 1069 HRGs and n</w:t>
      </w:r>
      <w:r w:rsidR="00EC16FA" w:rsidRPr="00580C61">
        <w:rPr>
          <w:rFonts w:ascii="Bookman Old Style" w:hAnsi="Bookman Old Style"/>
          <w:sz w:val="24"/>
          <w:szCs w:val="24"/>
        </w:rPr>
        <w:t xml:space="preserve">ow project is having </w:t>
      </w:r>
      <w:r>
        <w:rPr>
          <w:rFonts w:ascii="Bookman Old Style" w:hAnsi="Bookman Old Style"/>
          <w:sz w:val="24"/>
          <w:szCs w:val="24"/>
        </w:rPr>
        <w:t>1021</w:t>
      </w:r>
      <w:r w:rsidR="00EC16FA" w:rsidRPr="00580C61">
        <w:rPr>
          <w:rFonts w:ascii="Bookman Old Style" w:hAnsi="Bookman Old Style"/>
          <w:sz w:val="24"/>
          <w:szCs w:val="24"/>
        </w:rPr>
        <w:t xml:space="preserve"> active HRGs in the field. Among them </w:t>
      </w:r>
      <w:r>
        <w:rPr>
          <w:rFonts w:ascii="Bookman Old Style" w:hAnsi="Bookman Old Style"/>
          <w:sz w:val="24"/>
          <w:szCs w:val="24"/>
        </w:rPr>
        <w:t>268</w:t>
      </w:r>
      <w:r w:rsidR="00EC16FA" w:rsidRPr="00580C61">
        <w:rPr>
          <w:rFonts w:ascii="Bookman Old Style" w:hAnsi="Bookman Old Style"/>
          <w:sz w:val="24"/>
          <w:szCs w:val="24"/>
        </w:rPr>
        <w:t xml:space="preserve"> are Kothis and </w:t>
      </w:r>
      <w:r>
        <w:rPr>
          <w:rFonts w:ascii="Bookman Old Style" w:hAnsi="Bookman Old Style"/>
          <w:sz w:val="24"/>
          <w:szCs w:val="24"/>
        </w:rPr>
        <w:t>753</w:t>
      </w:r>
      <w:r w:rsidR="00EC16FA" w:rsidRPr="00580C61">
        <w:rPr>
          <w:rFonts w:ascii="Bookman Old Style" w:hAnsi="Bookman Old Style"/>
          <w:sz w:val="24"/>
          <w:szCs w:val="24"/>
        </w:rPr>
        <w:t xml:space="preserve"> are DDs.</w:t>
      </w:r>
      <w:r>
        <w:rPr>
          <w:rFonts w:ascii="Bookman Old Style" w:hAnsi="Bookman Old Style"/>
          <w:sz w:val="24"/>
          <w:szCs w:val="24"/>
        </w:rPr>
        <w:t xml:space="preserve"> The TI could identify </w:t>
      </w:r>
      <w:r w:rsidR="006B2A39" w:rsidRPr="006B2A39">
        <w:rPr>
          <w:rFonts w:ascii="Bookman Old Style" w:hAnsi="Bookman Old Style"/>
          <w:color w:val="000000" w:themeColor="text1"/>
          <w:sz w:val="24"/>
          <w:szCs w:val="24"/>
        </w:rPr>
        <w:t>20</w:t>
      </w:r>
      <w:r>
        <w:rPr>
          <w:rFonts w:ascii="Bookman Old Style" w:hAnsi="Bookman Old Style"/>
          <w:sz w:val="24"/>
          <w:szCs w:val="24"/>
        </w:rPr>
        <w:t xml:space="preserve"> New HRGs in the last year and the number of drop outs is </w:t>
      </w:r>
      <w:r w:rsidR="006B2A39" w:rsidRPr="006B2A39">
        <w:rPr>
          <w:rFonts w:ascii="Bookman Old Style" w:hAnsi="Bookman Old Style"/>
          <w:color w:val="000000" w:themeColor="text1"/>
          <w:sz w:val="24"/>
          <w:szCs w:val="24"/>
        </w:rPr>
        <w:t>68.</w:t>
      </w:r>
      <w:r w:rsidR="009D04C0">
        <w:rPr>
          <w:rFonts w:ascii="Bookman Old Style" w:hAnsi="Bookman Old Style"/>
          <w:color w:val="FF0000"/>
          <w:sz w:val="24"/>
          <w:szCs w:val="24"/>
        </w:rPr>
        <w:t xml:space="preserve"> </w:t>
      </w:r>
      <w:r w:rsidR="009D04C0" w:rsidRPr="009D04C0">
        <w:rPr>
          <w:rFonts w:ascii="Bookman Old Style" w:hAnsi="Bookman Old Style"/>
          <w:color w:val="000000" w:themeColor="text1"/>
          <w:sz w:val="24"/>
          <w:szCs w:val="24"/>
        </w:rPr>
        <w:t>The</w:t>
      </w:r>
      <w:r w:rsidR="009D04C0">
        <w:rPr>
          <w:rFonts w:ascii="Bookman Old Style" w:hAnsi="Bookman Old Style"/>
          <w:color w:val="000000" w:themeColor="text1"/>
          <w:sz w:val="24"/>
          <w:szCs w:val="24"/>
        </w:rPr>
        <w:t xml:space="preserve"> drop out details of HRGs in the TI are not properly documented by the TI.</w:t>
      </w:r>
      <w:r w:rsidR="009D04C0">
        <w:rPr>
          <w:rFonts w:ascii="Bookman Old Style" w:hAnsi="Bookman Old Style"/>
          <w:color w:val="FF0000"/>
          <w:sz w:val="24"/>
          <w:szCs w:val="24"/>
        </w:rPr>
        <w:t xml:space="preserve"> </w:t>
      </w:r>
      <w:r w:rsidRPr="00E63A37">
        <w:rPr>
          <w:rFonts w:ascii="Bookman Old Style" w:hAnsi="Bookman Old Style"/>
          <w:color w:val="000000" w:themeColor="text1"/>
          <w:sz w:val="24"/>
          <w:szCs w:val="24"/>
        </w:rPr>
        <w:t xml:space="preserve">The </w:t>
      </w:r>
      <w:r>
        <w:rPr>
          <w:rFonts w:ascii="Bookman Old Style" w:hAnsi="Bookman Old Style"/>
          <w:color w:val="000000" w:themeColor="text1"/>
          <w:sz w:val="24"/>
          <w:szCs w:val="24"/>
        </w:rPr>
        <w:t xml:space="preserve">registered 100% of the HRGs identified and needs to update the master register. </w:t>
      </w:r>
      <w:r w:rsidR="009D04C0">
        <w:rPr>
          <w:rFonts w:ascii="Bookman Old Style" w:hAnsi="Bookman Old Style"/>
          <w:color w:val="000000" w:themeColor="text1"/>
          <w:sz w:val="24"/>
          <w:szCs w:val="24"/>
        </w:rPr>
        <w:t>More than 90% of the HRGs are covered by the</w:t>
      </w:r>
      <w:r w:rsidR="000F178C">
        <w:rPr>
          <w:rFonts w:ascii="Bookman Old Style" w:hAnsi="Bookman Old Style"/>
          <w:color w:val="000000" w:themeColor="text1"/>
          <w:sz w:val="24"/>
          <w:szCs w:val="24"/>
        </w:rPr>
        <w:t xml:space="preserve"> and more than 80% of the HRGs contacted regularly by the</w:t>
      </w:r>
      <w:r w:rsidR="009D04C0">
        <w:rPr>
          <w:rFonts w:ascii="Bookman Old Style" w:hAnsi="Bookman Old Style"/>
          <w:color w:val="000000" w:themeColor="text1"/>
          <w:sz w:val="24"/>
          <w:szCs w:val="24"/>
        </w:rPr>
        <w:t xml:space="preserve"> TI but the percentage of VDRL, ICTC testing is low and the quality </w:t>
      </w:r>
      <w:r w:rsidR="000F178C">
        <w:rPr>
          <w:rFonts w:ascii="Bookman Old Style" w:hAnsi="Bookman Old Style"/>
          <w:color w:val="000000" w:themeColor="text1"/>
          <w:sz w:val="24"/>
          <w:szCs w:val="24"/>
        </w:rPr>
        <w:t>of STI</w:t>
      </w:r>
      <w:r w:rsidR="009D04C0">
        <w:rPr>
          <w:rFonts w:ascii="Bookman Old Style" w:hAnsi="Bookman Old Style"/>
          <w:color w:val="000000" w:themeColor="text1"/>
          <w:sz w:val="24"/>
          <w:szCs w:val="24"/>
        </w:rPr>
        <w:t xml:space="preserve"> check up is a concern.</w:t>
      </w:r>
    </w:p>
    <w:tbl>
      <w:tblPr>
        <w:tblStyle w:val="TableGrid"/>
        <w:tblW w:w="0" w:type="auto"/>
        <w:tblInd w:w="356" w:type="dxa"/>
        <w:tblLook w:val="04A0"/>
      </w:tblPr>
      <w:tblGrid>
        <w:gridCol w:w="922"/>
        <w:gridCol w:w="4230"/>
        <w:gridCol w:w="4609"/>
      </w:tblGrid>
      <w:tr w:rsidR="009D04C0" w:rsidTr="001311D1">
        <w:tc>
          <w:tcPr>
            <w:tcW w:w="922"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9D04C0" w:rsidRPr="00F00713" w:rsidRDefault="009D04C0"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9D04C0" w:rsidTr="001311D1">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Master Register is not updated.</w:t>
            </w:r>
          </w:p>
        </w:tc>
        <w:tc>
          <w:tcPr>
            <w:tcW w:w="4609"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Update the master register, keep a base document and and update the data periodically. TI can measure the impact of BCC through this updation.</w:t>
            </w:r>
          </w:p>
        </w:tc>
      </w:tr>
      <w:tr w:rsidR="009D04C0" w:rsidTr="001311D1">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Huge drop out have occurred in the TI but the TI could not documented the process.</w:t>
            </w:r>
          </w:p>
        </w:tc>
        <w:tc>
          <w:tcPr>
            <w:tcW w:w="4609" w:type="dxa"/>
          </w:tcPr>
          <w:p w:rsidR="009D04C0" w:rsidRDefault="009D04C0" w:rsidP="00651F6A">
            <w:pPr>
              <w:widowControl w:val="0"/>
              <w:overflowPunct w:val="0"/>
              <w:autoSpaceDE w:val="0"/>
              <w:autoSpaceDN w:val="0"/>
              <w:adjustRightInd w:val="0"/>
              <w:spacing w:after="0" w:line="360" w:lineRule="auto"/>
              <w:jc w:val="both"/>
              <w:rPr>
                <w:rFonts w:ascii="Bookman Old Style" w:hAnsi="Bookman Old Style"/>
                <w:color w:val="000000" w:themeColor="text1"/>
                <w:sz w:val="24"/>
                <w:szCs w:val="24"/>
              </w:rPr>
            </w:pPr>
            <w:r>
              <w:rPr>
                <w:rFonts w:ascii="Bookman Old Style" w:hAnsi="Bookman Old Style"/>
                <w:sz w:val="24"/>
                <w:szCs w:val="24"/>
              </w:rPr>
              <w:t>Document the drop out process</w:t>
            </w:r>
          </w:p>
          <w:p w:rsidR="009D04C0" w:rsidRPr="00580C61" w:rsidRDefault="009D04C0"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p>
        </w:tc>
      </w:tr>
      <w:tr w:rsidR="009D04C0" w:rsidTr="001311D1">
        <w:tc>
          <w:tcPr>
            <w:tcW w:w="922"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High percentage of coverage</w:t>
            </w:r>
          </w:p>
        </w:tc>
        <w:tc>
          <w:tcPr>
            <w:tcW w:w="4609" w:type="dxa"/>
          </w:tcPr>
          <w:p w:rsidR="009D04C0" w:rsidRDefault="009D04C0"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Free condom distribution percentage is high so strictly monitor the free condom distribution.</w:t>
            </w:r>
          </w:p>
        </w:tc>
      </w:tr>
      <w:tr w:rsidR="000F178C" w:rsidTr="001311D1">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4</w:t>
            </w:r>
          </w:p>
        </w:tc>
        <w:tc>
          <w:tcPr>
            <w:tcW w:w="4230"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Even high percentage of regular contact noted but the HRGs availability in the field is not found.</w:t>
            </w:r>
          </w:p>
        </w:tc>
        <w:tc>
          <w:tcPr>
            <w:tcW w:w="4609"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Ensure the quality of field work of ORWs and PEs by PM, M&amp;E.</w:t>
            </w:r>
          </w:p>
        </w:tc>
      </w:tr>
    </w:tbl>
    <w:p w:rsidR="00783A2E" w:rsidRDefault="00783A2E" w:rsidP="00651F6A">
      <w:pPr>
        <w:widowControl w:val="0"/>
        <w:overflowPunct w:val="0"/>
        <w:autoSpaceDE w:val="0"/>
        <w:autoSpaceDN w:val="0"/>
        <w:adjustRightInd w:val="0"/>
        <w:spacing w:after="0"/>
        <w:ind w:left="356"/>
        <w:jc w:val="both"/>
        <w:rPr>
          <w:rFonts w:ascii="Bookman Old Style" w:hAnsi="Bookman Old Style"/>
          <w:sz w:val="24"/>
          <w:szCs w:val="24"/>
        </w:rPr>
      </w:pPr>
    </w:p>
    <w:p w:rsidR="000F178C" w:rsidRDefault="000F178C" w:rsidP="00651F6A">
      <w:pPr>
        <w:widowControl w:val="0"/>
        <w:overflowPunct w:val="0"/>
        <w:autoSpaceDE w:val="0"/>
        <w:autoSpaceDN w:val="0"/>
        <w:adjustRightInd w:val="0"/>
        <w:spacing w:after="0"/>
        <w:ind w:left="356"/>
        <w:jc w:val="both"/>
        <w:rPr>
          <w:rFonts w:ascii="Bookman Old Style" w:hAnsi="Bookman Old Style"/>
          <w:sz w:val="24"/>
          <w:szCs w:val="24"/>
        </w:rPr>
      </w:pPr>
    </w:p>
    <w:p w:rsidR="000F178C" w:rsidRPr="00580C61" w:rsidRDefault="000F178C" w:rsidP="00651F6A">
      <w:pPr>
        <w:widowControl w:val="0"/>
        <w:overflowPunct w:val="0"/>
        <w:autoSpaceDE w:val="0"/>
        <w:autoSpaceDN w:val="0"/>
        <w:adjustRightInd w:val="0"/>
        <w:spacing w:after="0"/>
        <w:ind w:left="356"/>
        <w:jc w:val="both"/>
        <w:rPr>
          <w:rFonts w:ascii="Bookman Old Style" w:hAnsi="Bookman Old Style"/>
          <w:sz w:val="24"/>
          <w:szCs w:val="24"/>
        </w:rPr>
      </w:pPr>
    </w:p>
    <w:p w:rsidR="005374D8" w:rsidRPr="00580C61" w:rsidRDefault="000F178C"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Pr>
          <w:rFonts w:ascii="Bookman Old Style" w:hAnsi="Bookman Old Style"/>
          <w:b/>
          <w:i/>
          <w:sz w:val="24"/>
          <w:szCs w:val="24"/>
        </w:rPr>
        <w:t>ORW field monitoring</w:t>
      </w:r>
      <w:r w:rsidR="005374D8" w:rsidRPr="00580C61">
        <w:rPr>
          <w:rFonts w:ascii="Bookman Old Style" w:hAnsi="Bookman Old Style"/>
          <w:b/>
          <w:i/>
          <w:sz w:val="24"/>
          <w:szCs w:val="24"/>
        </w:rPr>
        <w:t xml:space="preserve"> </w:t>
      </w:r>
      <w:r w:rsidR="00783A2E" w:rsidRPr="00580C61">
        <w:rPr>
          <w:rFonts w:ascii="Bookman Old Style" w:hAnsi="Bookman Old Style"/>
          <w:b/>
          <w:i/>
          <w:sz w:val="24"/>
          <w:szCs w:val="24"/>
        </w:rPr>
        <w:t>:</w:t>
      </w:r>
      <w:r w:rsidR="005374D8" w:rsidRPr="00580C61">
        <w:rPr>
          <w:rFonts w:ascii="Bookman Old Style" w:hAnsi="Bookman Old Style"/>
          <w:b/>
          <w:i/>
          <w:sz w:val="24"/>
          <w:szCs w:val="24"/>
        </w:rPr>
        <w:t xml:space="preserve"> </w:t>
      </w:r>
    </w:p>
    <w:p w:rsidR="00B07809" w:rsidRPr="00580C61" w:rsidRDefault="00B07809" w:rsidP="00651F6A">
      <w:pPr>
        <w:widowControl w:val="0"/>
        <w:overflowPunct w:val="0"/>
        <w:autoSpaceDE w:val="0"/>
        <w:autoSpaceDN w:val="0"/>
        <w:adjustRightInd w:val="0"/>
        <w:spacing w:after="0"/>
        <w:ind w:left="356"/>
        <w:jc w:val="both"/>
        <w:rPr>
          <w:rFonts w:ascii="Bookman Old Style" w:hAnsi="Bookman Old Style"/>
          <w:sz w:val="24"/>
          <w:szCs w:val="24"/>
        </w:rPr>
      </w:pPr>
    </w:p>
    <w:p w:rsidR="00783A2E" w:rsidRDefault="000F178C" w:rsidP="00651F6A">
      <w:pPr>
        <w:spacing w:line="360" w:lineRule="auto"/>
        <w:ind w:left="356"/>
        <w:jc w:val="both"/>
        <w:rPr>
          <w:rFonts w:ascii="Bookman Old Style" w:hAnsi="Bookman Old Style"/>
          <w:sz w:val="24"/>
          <w:szCs w:val="24"/>
        </w:rPr>
      </w:pPr>
      <w:r>
        <w:rPr>
          <w:rFonts w:ascii="Bookman Old Style" w:hAnsi="Bookman Old Style"/>
          <w:sz w:val="24"/>
          <w:szCs w:val="24"/>
        </w:rPr>
        <w:t>As per the proposal the ORW has to visit his all PEs in a week. In the TI the ORWs could visit all the PEs once in two weeks. The field monitoring and review details not documented in the field diary. ORWs didn’t maintain form D.</w:t>
      </w:r>
      <w:r w:rsidR="002E5C5B" w:rsidRPr="00DA0A49">
        <w:rPr>
          <w:rFonts w:ascii="Bookman Old Style" w:hAnsi="Bookman Old Style"/>
          <w:sz w:val="24"/>
          <w:szCs w:val="24"/>
        </w:rPr>
        <w:t xml:space="preserve"> </w:t>
      </w:r>
    </w:p>
    <w:tbl>
      <w:tblPr>
        <w:tblStyle w:val="TableGrid"/>
        <w:tblW w:w="0" w:type="auto"/>
        <w:tblInd w:w="356" w:type="dxa"/>
        <w:tblLook w:val="04A0"/>
      </w:tblPr>
      <w:tblGrid>
        <w:gridCol w:w="922"/>
        <w:gridCol w:w="4230"/>
        <w:gridCol w:w="4609"/>
      </w:tblGrid>
      <w:tr w:rsidR="000F178C" w:rsidTr="001311D1">
        <w:tc>
          <w:tcPr>
            <w:tcW w:w="922"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0F178C" w:rsidRPr="00F00713" w:rsidRDefault="000F178C"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0F178C" w:rsidTr="001311D1">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 field monitoring is not equally distributed to all spots.</w:t>
            </w:r>
          </w:p>
        </w:tc>
        <w:tc>
          <w:tcPr>
            <w:tcW w:w="4609"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PM &amp; </w:t>
            </w:r>
            <w:r w:rsidR="009D1C03">
              <w:rPr>
                <w:rFonts w:ascii="Bookman Old Style" w:hAnsi="Bookman Old Style"/>
                <w:sz w:val="24"/>
                <w:szCs w:val="24"/>
              </w:rPr>
              <w:t>M&amp;E ensure the quality of ORW field monitoring.</w:t>
            </w:r>
          </w:p>
        </w:tc>
      </w:tr>
      <w:tr w:rsidR="000F178C" w:rsidTr="001311D1">
        <w:tc>
          <w:tcPr>
            <w:tcW w:w="922" w:type="dxa"/>
          </w:tcPr>
          <w:p w:rsidR="000F178C" w:rsidRDefault="000F178C"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0F178C"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Form D is not maintained by the </w:t>
            </w:r>
            <w:r>
              <w:rPr>
                <w:rFonts w:ascii="Bookman Old Style" w:hAnsi="Bookman Old Style"/>
                <w:sz w:val="24"/>
                <w:szCs w:val="24"/>
              </w:rPr>
              <w:lastRenderedPageBreak/>
              <w:t>ORWs</w:t>
            </w:r>
          </w:p>
        </w:tc>
        <w:tc>
          <w:tcPr>
            <w:tcW w:w="4609" w:type="dxa"/>
          </w:tcPr>
          <w:p w:rsidR="000F178C"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lastRenderedPageBreak/>
              <w:t xml:space="preserve">ORW should keep form D </w:t>
            </w:r>
          </w:p>
        </w:tc>
      </w:tr>
      <w:tr w:rsidR="009D1C03" w:rsidTr="001311D1">
        <w:tc>
          <w:tcPr>
            <w:tcW w:w="922"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lastRenderedPageBreak/>
              <w:t>3</w:t>
            </w:r>
          </w:p>
        </w:tc>
        <w:tc>
          <w:tcPr>
            <w:tcW w:w="4230"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Field monitoring details not recorded in the field diary</w:t>
            </w:r>
          </w:p>
        </w:tc>
        <w:tc>
          <w:tcPr>
            <w:tcW w:w="4609" w:type="dxa"/>
          </w:tcPr>
          <w:p w:rsidR="009D1C03" w:rsidRDefault="009D1C0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monitoring details and field dynamics should be noted in the daily diary.</w:t>
            </w:r>
          </w:p>
        </w:tc>
      </w:tr>
    </w:tbl>
    <w:p w:rsidR="000F178C" w:rsidRPr="00DA0A49" w:rsidRDefault="000F178C" w:rsidP="00651F6A">
      <w:pPr>
        <w:spacing w:line="360" w:lineRule="auto"/>
        <w:ind w:left="356"/>
        <w:jc w:val="both"/>
        <w:rPr>
          <w:rFonts w:ascii="Bookman Old Style" w:hAnsi="Bookman Old Style"/>
          <w:sz w:val="24"/>
          <w:szCs w:val="24"/>
        </w:rPr>
      </w:pPr>
    </w:p>
    <w:p w:rsidR="003363B2" w:rsidRPr="00DA0A49" w:rsidRDefault="005374D8" w:rsidP="00651F6A">
      <w:pPr>
        <w:widowControl w:val="0"/>
        <w:numPr>
          <w:ilvl w:val="0"/>
          <w:numId w:val="24"/>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 xml:space="preserve">PE: </w:t>
      </w:r>
      <w:r w:rsidR="00D0057B" w:rsidRPr="00DA0A49">
        <w:rPr>
          <w:rFonts w:ascii="Bookman Old Style" w:hAnsi="Bookman Old Style"/>
          <w:b/>
          <w:i/>
          <w:sz w:val="24"/>
          <w:szCs w:val="24"/>
        </w:rPr>
        <w:t>HRG ratio:</w:t>
      </w:r>
      <w:r w:rsidR="00783A2E" w:rsidRPr="00DA0A49">
        <w:rPr>
          <w:rFonts w:ascii="Bookman Old Style" w:hAnsi="Bookman Old Style"/>
          <w:b/>
          <w:i/>
          <w:sz w:val="24"/>
          <w:szCs w:val="24"/>
        </w:rPr>
        <w:t xml:space="preserve"> </w:t>
      </w:r>
    </w:p>
    <w:p w:rsidR="003363B2" w:rsidRPr="00DA0A49" w:rsidRDefault="003363B2" w:rsidP="00651F6A">
      <w:pPr>
        <w:widowControl w:val="0"/>
        <w:overflowPunct w:val="0"/>
        <w:autoSpaceDE w:val="0"/>
        <w:autoSpaceDN w:val="0"/>
        <w:adjustRightInd w:val="0"/>
        <w:spacing w:after="0"/>
        <w:ind w:left="356"/>
        <w:jc w:val="both"/>
        <w:rPr>
          <w:rFonts w:ascii="Bookman Old Style" w:hAnsi="Bookman Old Style"/>
          <w:sz w:val="24"/>
          <w:szCs w:val="24"/>
        </w:rPr>
      </w:pPr>
    </w:p>
    <w:p w:rsidR="001676E3" w:rsidRPr="009D1C03" w:rsidRDefault="00E5551F"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r>
        <w:rPr>
          <w:rFonts w:ascii="Bookman Old Style" w:hAnsi="Bookman Old Style"/>
          <w:sz w:val="24"/>
          <w:szCs w:val="24"/>
        </w:rPr>
        <w:t xml:space="preserve">       </w:t>
      </w:r>
      <w:r w:rsidR="009D1C03">
        <w:rPr>
          <w:rFonts w:ascii="Bookman Old Style" w:hAnsi="Bookman Old Style"/>
          <w:sz w:val="24"/>
          <w:szCs w:val="24"/>
        </w:rPr>
        <w:t xml:space="preserve">Out of sanctioned 17 Peer educators 12 are working now. </w:t>
      </w:r>
      <w:r w:rsidR="009D1C03" w:rsidRPr="009D1C03">
        <w:rPr>
          <w:rFonts w:ascii="Bookman Old Style" w:hAnsi="Bookman Old Style"/>
          <w:sz w:val="24"/>
          <w:szCs w:val="24"/>
        </w:rPr>
        <w:t>PE - HRG ratio is 60 as per the sanctioned PE s number but 5 PE posts are vacant and the TI could</w:t>
      </w:r>
      <w:r w:rsidR="009D1C03">
        <w:rPr>
          <w:rFonts w:ascii="Bookman Old Style" w:hAnsi="Bookman Old Style"/>
          <w:sz w:val="24"/>
          <w:szCs w:val="24"/>
        </w:rPr>
        <w:t xml:space="preserve"> </w:t>
      </w:r>
      <w:r w:rsidR="009D1C03" w:rsidRPr="009D1C03">
        <w:rPr>
          <w:rFonts w:ascii="Bookman Old Style" w:hAnsi="Bookman Old Style"/>
          <w:sz w:val="24"/>
          <w:szCs w:val="24"/>
        </w:rPr>
        <w:t>not fill the vacancy due to the shortage of fund.</w:t>
      </w:r>
      <w:r w:rsidR="009D1C03" w:rsidRPr="009D1C03">
        <w:t xml:space="preserve"> </w:t>
      </w:r>
      <w:r w:rsidR="009D1C03" w:rsidRPr="009D1C03">
        <w:rPr>
          <w:rFonts w:ascii="Bookman Old Style" w:hAnsi="Bookman Old Style"/>
          <w:sz w:val="24"/>
          <w:szCs w:val="24"/>
        </w:rPr>
        <w:t>Present PE HRG ratio is 1: 85</w:t>
      </w:r>
    </w:p>
    <w:p w:rsidR="00097D51" w:rsidRDefault="005374D8"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580C61">
        <w:rPr>
          <w:rFonts w:ascii="Bookman Old Style" w:hAnsi="Bookman Old Style"/>
          <w:b/>
          <w:i/>
          <w:sz w:val="24"/>
          <w:szCs w:val="24"/>
        </w:rPr>
        <w:t xml:space="preserve">Quality of peer education- messages, skills and reflection in the community </w:t>
      </w:r>
    </w:p>
    <w:p w:rsidR="00817401" w:rsidRPr="00580C61" w:rsidRDefault="00817401" w:rsidP="00651F6A">
      <w:pPr>
        <w:widowControl w:val="0"/>
        <w:overflowPunct w:val="0"/>
        <w:autoSpaceDE w:val="0"/>
        <w:autoSpaceDN w:val="0"/>
        <w:adjustRightInd w:val="0"/>
        <w:spacing w:after="0" w:line="360" w:lineRule="auto"/>
        <w:ind w:left="356"/>
        <w:jc w:val="both"/>
        <w:rPr>
          <w:rFonts w:ascii="Bookman Old Style" w:hAnsi="Bookman Old Style"/>
          <w:b/>
          <w:i/>
          <w:sz w:val="24"/>
          <w:szCs w:val="24"/>
        </w:rPr>
      </w:pPr>
    </w:p>
    <w:p w:rsidR="00D01E83" w:rsidRPr="00D01E83" w:rsidRDefault="00FD584A" w:rsidP="00651F6A">
      <w:pPr>
        <w:spacing w:line="360" w:lineRule="auto"/>
        <w:ind w:left="356" w:firstLine="364"/>
        <w:jc w:val="both"/>
        <w:rPr>
          <w:rFonts w:ascii="Bookman Old Style" w:hAnsi="Bookman Old Style"/>
          <w:sz w:val="24"/>
          <w:szCs w:val="24"/>
        </w:rPr>
      </w:pPr>
      <w:r w:rsidRPr="00296418">
        <w:rPr>
          <w:rFonts w:ascii="Bookman Old Style" w:hAnsi="Bookman Old Style"/>
          <w:spacing w:val="-2"/>
          <w:sz w:val="24"/>
          <w:szCs w:val="24"/>
        </w:rPr>
        <w:t xml:space="preserve">The evaluation team could meet </w:t>
      </w:r>
      <w:r w:rsidR="009D1C03">
        <w:rPr>
          <w:rFonts w:ascii="Bookman Old Style" w:hAnsi="Bookman Old Style"/>
          <w:spacing w:val="-2"/>
          <w:sz w:val="24"/>
          <w:szCs w:val="24"/>
        </w:rPr>
        <w:t>9</w:t>
      </w:r>
      <w:r w:rsidRPr="00296418">
        <w:rPr>
          <w:rFonts w:ascii="Bookman Old Style" w:hAnsi="Bookman Old Style"/>
          <w:spacing w:val="-2"/>
          <w:sz w:val="24"/>
          <w:szCs w:val="24"/>
        </w:rPr>
        <w:t xml:space="preserve"> peer educators and it was observed that all of them are having good communication skills and they are well aware of the basic knowledge about HIV/AIDS/STI, use of condom etc.</w:t>
      </w:r>
      <w:r w:rsidRPr="00296418">
        <w:rPr>
          <w:rFonts w:ascii="Bookman Old Style" w:hAnsi="Bookman Old Style"/>
          <w:sz w:val="24"/>
          <w:szCs w:val="24"/>
        </w:rPr>
        <w:t xml:space="preserve"> </w:t>
      </w:r>
      <w:r w:rsidR="009D1C03">
        <w:rPr>
          <w:rFonts w:ascii="Bookman Old Style" w:hAnsi="Bookman Old Style"/>
          <w:sz w:val="24"/>
          <w:szCs w:val="24"/>
        </w:rPr>
        <w:t>Out of 12 PEs 9 are under the age of 30. Evaluation couldn’t get the opportunity to assess the knowledge of the community because only 5 HRGs were interacted in the field.</w:t>
      </w:r>
    </w:p>
    <w:p w:rsidR="00E5551F" w:rsidRPr="00E5551F" w:rsidRDefault="00912122" w:rsidP="00651F6A">
      <w:pPr>
        <w:widowControl w:val="0"/>
        <w:numPr>
          <w:ilvl w:val="0"/>
          <w:numId w:val="24"/>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b/>
          <w:i/>
          <w:sz w:val="24"/>
          <w:szCs w:val="24"/>
        </w:rPr>
      </w:pPr>
      <w:r w:rsidRPr="00D01E83">
        <w:rPr>
          <w:rFonts w:ascii="Bookman Old Style" w:hAnsi="Bookman Old Style"/>
          <w:b/>
          <w:i/>
          <w:sz w:val="24"/>
          <w:szCs w:val="24"/>
        </w:rPr>
        <w:t>Supervision- mechanism</w:t>
      </w:r>
    </w:p>
    <w:p w:rsidR="00912122" w:rsidRDefault="00E5551F" w:rsidP="00651F6A">
      <w:pPr>
        <w:pStyle w:val="ListParagraph"/>
        <w:widowControl w:val="0"/>
        <w:autoSpaceDE w:val="0"/>
        <w:autoSpaceDN w:val="0"/>
        <w:adjustRightInd w:val="0"/>
        <w:spacing w:after="0" w:line="360" w:lineRule="auto"/>
        <w:ind w:left="360"/>
        <w:contextualSpacing/>
        <w:jc w:val="both"/>
        <w:rPr>
          <w:rFonts w:ascii="Bookman Old Style" w:hAnsi="Bookman Old Style" w:cs="Calibri"/>
          <w:sz w:val="24"/>
          <w:szCs w:val="24"/>
        </w:rPr>
      </w:pPr>
      <w:r>
        <w:rPr>
          <w:rFonts w:ascii="Bookman Old Style" w:hAnsi="Bookman Old Style"/>
          <w:sz w:val="24"/>
          <w:szCs w:val="24"/>
        </w:rPr>
        <w:t xml:space="preserve">       </w:t>
      </w:r>
      <w:r w:rsidR="009D1C03">
        <w:rPr>
          <w:rFonts w:ascii="Bookman Old Style" w:hAnsi="Bookman Old Style" w:cs="Calibri"/>
          <w:sz w:val="24"/>
          <w:szCs w:val="24"/>
        </w:rPr>
        <w:t xml:space="preserve">Presently M&amp;E officer is the in charge of PM. PM </w:t>
      </w:r>
      <w:r w:rsidR="005C1DF3">
        <w:rPr>
          <w:rFonts w:ascii="Bookman Old Style" w:hAnsi="Bookman Old Style" w:cs="Calibri"/>
          <w:sz w:val="24"/>
          <w:szCs w:val="24"/>
        </w:rPr>
        <w:t>post is vacant in the last 3 months. M&amp;E and counselor is doing the supervision. The supervision of the CBO is weak because the CBO is situated in Calicut and most of the GB members from Calicut. The monitoring of ORWs must be strengthened by the TI.</w:t>
      </w:r>
    </w:p>
    <w:p w:rsidR="005C1DF3" w:rsidRDefault="005C1DF3" w:rsidP="00651F6A">
      <w:pPr>
        <w:pStyle w:val="ListParagraph"/>
        <w:widowControl w:val="0"/>
        <w:autoSpaceDE w:val="0"/>
        <w:autoSpaceDN w:val="0"/>
        <w:adjustRightInd w:val="0"/>
        <w:spacing w:after="0" w:line="360" w:lineRule="auto"/>
        <w:ind w:left="360"/>
        <w:contextualSpacing/>
        <w:jc w:val="both"/>
        <w:rPr>
          <w:rFonts w:ascii="Bookman Old Style" w:hAnsi="Bookman Old Style" w:cs="Calibri"/>
          <w:sz w:val="24"/>
          <w:szCs w:val="24"/>
        </w:rPr>
      </w:pPr>
    </w:p>
    <w:p w:rsidR="005C1DF3" w:rsidRPr="00E5551F" w:rsidRDefault="005C1DF3" w:rsidP="00651F6A">
      <w:pPr>
        <w:pStyle w:val="ListParagraph"/>
        <w:widowControl w:val="0"/>
        <w:autoSpaceDE w:val="0"/>
        <w:autoSpaceDN w:val="0"/>
        <w:adjustRightInd w:val="0"/>
        <w:spacing w:after="0" w:line="360" w:lineRule="auto"/>
        <w:ind w:left="360"/>
        <w:contextualSpacing/>
        <w:jc w:val="both"/>
        <w:rPr>
          <w:rFonts w:ascii="Bookman Old Style" w:hAnsi="Bookman Old Style"/>
          <w:color w:val="000000"/>
          <w:spacing w:val="-5"/>
          <w:sz w:val="24"/>
          <w:szCs w:val="24"/>
          <w:highlight w:val="yellow"/>
        </w:rPr>
      </w:pPr>
    </w:p>
    <w:tbl>
      <w:tblPr>
        <w:tblStyle w:val="TableGrid"/>
        <w:tblW w:w="0" w:type="auto"/>
        <w:tblInd w:w="356" w:type="dxa"/>
        <w:tblLook w:val="04A0"/>
      </w:tblPr>
      <w:tblGrid>
        <w:gridCol w:w="922"/>
        <w:gridCol w:w="4230"/>
        <w:gridCol w:w="4609"/>
      </w:tblGrid>
      <w:tr w:rsidR="005C1DF3" w:rsidTr="001311D1">
        <w:tc>
          <w:tcPr>
            <w:tcW w:w="922"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5C1DF3" w:rsidRPr="00F00713" w:rsidRDefault="005C1DF3"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5C1DF3" w:rsidTr="001311D1">
        <w:tc>
          <w:tcPr>
            <w:tcW w:w="922" w:type="dxa"/>
          </w:tcPr>
          <w:p w:rsidR="005C1DF3" w:rsidRDefault="005C1DF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5C1DF3" w:rsidRDefault="004D24C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ORW monitoring by the PM/M&amp;E has to be strengthened. </w:t>
            </w:r>
          </w:p>
        </w:tc>
        <w:tc>
          <w:tcPr>
            <w:tcW w:w="4609" w:type="dxa"/>
          </w:tcPr>
          <w:p w:rsidR="005C1DF3" w:rsidRDefault="004D24C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Make a specific plan for field monitoring.</w:t>
            </w:r>
          </w:p>
        </w:tc>
      </w:tr>
      <w:tr w:rsidR="005C1DF3" w:rsidTr="001311D1">
        <w:tc>
          <w:tcPr>
            <w:tcW w:w="922" w:type="dxa"/>
          </w:tcPr>
          <w:p w:rsidR="005C1DF3" w:rsidRDefault="005C1DF3"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5C1DF3" w:rsidRDefault="004D24C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CBO monitoring is weak.</w:t>
            </w:r>
          </w:p>
        </w:tc>
        <w:tc>
          <w:tcPr>
            <w:tcW w:w="4609" w:type="dxa"/>
          </w:tcPr>
          <w:p w:rsidR="005C1DF3" w:rsidRDefault="004D24C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CBO should appoint one regular person from Malappuram area to guide the TI.</w:t>
            </w:r>
            <w:r w:rsidR="005C1DF3">
              <w:rPr>
                <w:rFonts w:ascii="Bookman Old Style" w:hAnsi="Bookman Old Style"/>
                <w:sz w:val="24"/>
                <w:szCs w:val="24"/>
              </w:rPr>
              <w:t xml:space="preserve"> </w:t>
            </w:r>
          </w:p>
        </w:tc>
      </w:tr>
    </w:tbl>
    <w:p w:rsidR="005C1DF3" w:rsidRDefault="005C1DF3" w:rsidP="00651F6A">
      <w:pPr>
        <w:widowControl w:val="0"/>
        <w:tabs>
          <w:tab w:val="left" w:pos="840"/>
        </w:tabs>
        <w:autoSpaceDE w:val="0"/>
        <w:autoSpaceDN w:val="0"/>
        <w:adjustRightInd w:val="0"/>
        <w:spacing w:after="0"/>
        <w:jc w:val="both"/>
        <w:rPr>
          <w:rFonts w:ascii="Bookman Old Style" w:hAnsi="Bookman Old Style"/>
          <w:b/>
          <w:bCs/>
          <w:sz w:val="24"/>
          <w:szCs w:val="24"/>
        </w:rPr>
      </w:pPr>
    </w:p>
    <w:p w:rsidR="00651F6A" w:rsidRDefault="00651F6A" w:rsidP="00651F6A">
      <w:pPr>
        <w:widowControl w:val="0"/>
        <w:tabs>
          <w:tab w:val="left" w:pos="840"/>
        </w:tabs>
        <w:autoSpaceDE w:val="0"/>
        <w:autoSpaceDN w:val="0"/>
        <w:adjustRightInd w:val="0"/>
        <w:spacing w:after="0"/>
        <w:jc w:val="both"/>
        <w:rPr>
          <w:rFonts w:ascii="Bookman Old Style" w:hAnsi="Bookman Old Style"/>
          <w:b/>
          <w:bCs/>
          <w:sz w:val="24"/>
          <w:szCs w:val="24"/>
        </w:rPr>
      </w:pPr>
    </w:p>
    <w:p w:rsidR="00651F6A" w:rsidRDefault="00651F6A" w:rsidP="00651F6A">
      <w:pPr>
        <w:widowControl w:val="0"/>
        <w:tabs>
          <w:tab w:val="left" w:pos="840"/>
        </w:tabs>
        <w:autoSpaceDE w:val="0"/>
        <w:autoSpaceDN w:val="0"/>
        <w:adjustRightInd w:val="0"/>
        <w:spacing w:after="0"/>
        <w:jc w:val="both"/>
        <w:rPr>
          <w:rFonts w:ascii="Bookman Old Style" w:hAnsi="Bookman Old Style"/>
          <w:b/>
          <w:bCs/>
          <w:sz w:val="24"/>
          <w:szCs w:val="24"/>
        </w:rPr>
      </w:pPr>
    </w:p>
    <w:p w:rsidR="005C1DF3" w:rsidRDefault="005C1DF3" w:rsidP="00651F6A">
      <w:pPr>
        <w:widowControl w:val="0"/>
        <w:autoSpaceDE w:val="0"/>
        <w:autoSpaceDN w:val="0"/>
        <w:adjustRightInd w:val="0"/>
        <w:spacing w:after="0"/>
        <w:ind w:left="356"/>
        <w:jc w:val="both"/>
        <w:rPr>
          <w:rFonts w:ascii="Bookman Old Style" w:hAnsi="Bookman Old Style"/>
          <w:b/>
          <w:bCs/>
          <w:sz w:val="24"/>
          <w:szCs w:val="24"/>
        </w:rPr>
      </w:pPr>
    </w:p>
    <w:p w:rsidR="0099192E" w:rsidRPr="00DA0A49" w:rsidRDefault="0099192E" w:rsidP="00651F6A">
      <w:pPr>
        <w:widowControl w:val="0"/>
        <w:autoSpaceDE w:val="0"/>
        <w:autoSpaceDN w:val="0"/>
        <w:adjustRightInd w:val="0"/>
        <w:spacing w:after="0"/>
        <w:ind w:left="356"/>
        <w:jc w:val="both"/>
        <w:rPr>
          <w:rFonts w:ascii="Bookman Old Style" w:hAnsi="Bookman Old Style"/>
          <w:sz w:val="24"/>
          <w:szCs w:val="24"/>
        </w:rPr>
      </w:pPr>
      <w:r w:rsidRPr="00DA0A49">
        <w:rPr>
          <w:rFonts w:ascii="Bookman Old Style" w:hAnsi="Bookman Old Style"/>
          <w:b/>
          <w:bCs/>
          <w:sz w:val="24"/>
          <w:szCs w:val="24"/>
        </w:rPr>
        <w:lastRenderedPageBreak/>
        <w:t>IV. Services</w:t>
      </w: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hanging="356"/>
        <w:jc w:val="both"/>
        <w:rPr>
          <w:rFonts w:ascii="Bookman Old Style" w:hAnsi="Bookman Old Style"/>
          <w:b/>
          <w:i/>
          <w:sz w:val="24"/>
          <w:szCs w:val="24"/>
        </w:rPr>
      </w:pPr>
      <w:r w:rsidRPr="00DA0A49">
        <w:rPr>
          <w:rFonts w:ascii="Bookman Old Style" w:hAnsi="Bookman Old Style"/>
          <w:b/>
          <w:i/>
          <w:sz w:val="24"/>
          <w:szCs w:val="24"/>
        </w:rPr>
        <w:t>Availability of STI services and quality of services</w:t>
      </w:r>
    </w:p>
    <w:p w:rsidR="0099192E" w:rsidRPr="00DA0A49" w:rsidRDefault="0099192E" w:rsidP="00651F6A">
      <w:pPr>
        <w:widowControl w:val="0"/>
        <w:overflowPunct w:val="0"/>
        <w:autoSpaceDE w:val="0"/>
        <w:autoSpaceDN w:val="0"/>
        <w:adjustRightInd w:val="0"/>
        <w:spacing w:after="0"/>
        <w:ind w:left="356"/>
        <w:jc w:val="both"/>
        <w:rPr>
          <w:rFonts w:ascii="Bookman Old Style" w:hAnsi="Bookman Old Style"/>
          <w:sz w:val="24"/>
          <w:szCs w:val="24"/>
        </w:rPr>
      </w:pPr>
    </w:p>
    <w:p w:rsidR="0099192E" w:rsidRDefault="00DA0A49"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r w:rsidRPr="00DA0A49">
        <w:rPr>
          <w:rFonts w:ascii="Bookman Old Style" w:hAnsi="Bookman Old Style" w:cs="Calibri"/>
          <w:sz w:val="24"/>
          <w:szCs w:val="24"/>
        </w:rPr>
        <w:t xml:space="preserve">        </w:t>
      </w:r>
      <w:r w:rsidR="004D24C1">
        <w:rPr>
          <w:rFonts w:ascii="Bookman Old Style" w:hAnsi="Bookman Old Style" w:cs="Calibri"/>
          <w:sz w:val="24"/>
          <w:szCs w:val="24"/>
        </w:rPr>
        <w:t xml:space="preserve">Due to unavailability of fund the PPP system is not working now. Purely the TI has to take services from Government settings. There is no privacy for physical checkups in the Govt hospitals. </w:t>
      </w:r>
      <w:r w:rsidR="006B2A39">
        <w:rPr>
          <w:rFonts w:ascii="Bookman Old Style" w:hAnsi="Bookman Old Style" w:cs="Calibri"/>
          <w:sz w:val="24"/>
          <w:szCs w:val="24"/>
        </w:rPr>
        <w:t xml:space="preserve">The quality of STI check up found less in the TI. OP tickets were taken by the staff filled and documented as the support of RMC. Doctors were not signed in the most of the tickets. </w:t>
      </w:r>
      <w:r w:rsidR="006B2A39" w:rsidRPr="006B2A39">
        <w:rPr>
          <w:rFonts w:ascii="Bookman Old Style" w:hAnsi="Bookman Old Style" w:cs="Calibri"/>
          <w:sz w:val="24"/>
          <w:szCs w:val="24"/>
        </w:rPr>
        <w:t>Referral register partially filled from October 2015.</w:t>
      </w:r>
      <w:r w:rsidR="006B2A39">
        <w:rPr>
          <w:rFonts w:ascii="Bookman Old Style" w:hAnsi="Bookman Old Style" w:cs="Calibri"/>
          <w:sz w:val="24"/>
          <w:szCs w:val="24"/>
        </w:rPr>
        <w:t xml:space="preserve"> The 2014 -15 documents are not available in the TI. 14 new HRGs were Presumptive Treatment in the last year out of 20 HRGs identified. The VDRL kits are available in the Government hospitals but the testing is low. </w:t>
      </w:r>
      <w:r w:rsidR="00111AAC">
        <w:rPr>
          <w:rFonts w:ascii="Bookman Old Style" w:hAnsi="Bookman Old Style" w:cs="Calibri"/>
          <w:sz w:val="24"/>
          <w:szCs w:val="24"/>
        </w:rPr>
        <w:t>5</w:t>
      </w:r>
      <w:r w:rsidR="006B2A39">
        <w:rPr>
          <w:rFonts w:ascii="Bookman Old Style" w:hAnsi="Bookman Old Style" w:cs="Calibri"/>
          <w:sz w:val="24"/>
          <w:szCs w:val="24"/>
        </w:rPr>
        <w:t xml:space="preserve"> STIs have identified in the last year by the TI.</w:t>
      </w:r>
    </w:p>
    <w:p w:rsidR="006B2A39" w:rsidRDefault="006B2A39"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p>
    <w:tbl>
      <w:tblPr>
        <w:tblStyle w:val="TableGrid"/>
        <w:tblW w:w="0" w:type="auto"/>
        <w:tblInd w:w="356" w:type="dxa"/>
        <w:tblLook w:val="04A0"/>
      </w:tblPr>
      <w:tblGrid>
        <w:gridCol w:w="922"/>
        <w:gridCol w:w="4230"/>
        <w:gridCol w:w="4609"/>
      </w:tblGrid>
      <w:tr w:rsidR="006B2A39" w:rsidTr="001311D1">
        <w:tc>
          <w:tcPr>
            <w:tcW w:w="922"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6B2A39" w:rsidRPr="00F00713" w:rsidRDefault="006B2A3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6B2A39" w:rsidTr="001311D1">
        <w:tc>
          <w:tcPr>
            <w:tcW w:w="922"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Quality of STI testing is a concern. </w:t>
            </w:r>
          </w:p>
        </w:tc>
        <w:tc>
          <w:tcPr>
            <w:tcW w:w="4609"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and counselor should take care of the quality of STI screening.</w:t>
            </w:r>
            <w:r w:rsidR="00E70C26">
              <w:rPr>
                <w:rFonts w:ascii="Bookman Old Style" w:hAnsi="Bookman Old Style"/>
                <w:sz w:val="24"/>
                <w:szCs w:val="24"/>
              </w:rPr>
              <w:t xml:space="preserve"> Try to conduct advocacy meetings with doctors &amp; DMO.</w:t>
            </w:r>
          </w:p>
        </w:tc>
      </w:tr>
      <w:tr w:rsidR="006B2A39" w:rsidTr="001311D1">
        <w:tc>
          <w:tcPr>
            <w:tcW w:w="922" w:type="dxa"/>
          </w:tcPr>
          <w:p w:rsidR="006B2A39" w:rsidRDefault="006B2A3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6B2A39" w:rsidRDefault="00E70C2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VDRL testing in Government clinics are less.</w:t>
            </w:r>
          </w:p>
        </w:tc>
        <w:tc>
          <w:tcPr>
            <w:tcW w:w="4609" w:type="dxa"/>
          </w:tcPr>
          <w:p w:rsidR="006B2A39" w:rsidRDefault="00E70C2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 can make the due list of HRGs and share it with PEs. The testing facility details must be reached to the HRGs.</w:t>
            </w:r>
            <w:r w:rsidR="006B2A39">
              <w:rPr>
                <w:rFonts w:ascii="Bookman Old Style" w:hAnsi="Bookman Old Style"/>
                <w:sz w:val="24"/>
                <w:szCs w:val="24"/>
              </w:rPr>
              <w:t xml:space="preserve"> </w:t>
            </w:r>
          </w:p>
        </w:tc>
      </w:tr>
    </w:tbl>
    <w:p w:rsidR="006B2A39" w:rsidRDefault="006B2A39" w:rsidP="00651F6A">
      <w:pPr>
        <w:widowControl w:val="0"/>
        <w:overflowPunct w:val="0"/>
        <w:autoSpaceDE w:val="0"/>
        <w:autoSpaceDN w:val="0"/>
        <w:adjustRightInd w:val="0"/>
        <w:spacing w:after="0" w:line="360" w:lineRule="auto"/>
        <w:jc w:val="both"/>
        <w:rPr>
          <w:rFonts w:ascii="Bookman Old Style" w:hAnsi="Bookman Old Style" w:cs="Calibri"/>
          <w:sz w:val="24"/>
          <w:szCs w:val="24"/>
        </w:rPr>
      </w:pPr>
    </w:p>
    <w:p w:rsidR="006B2A39" w:rsidRPr="00E5551F" w:rsidRDefault="006B2A39" w:rsidP="00651F6A">
      <w:pPr>
        <w:widowControl w:val="0"/>
        <w:overflowPunct w:val="0"/>
        <w:autoSpaceDE w:val="0"/>
        <w:autoSpaceDN w:val="0"/>
        <w:adjustRightInd w:val="0"/>
        <w:spacing w:after="0" w:line="360" w:lineRule="auto"/>
        <w:ind w:left="356"/>
        <w:jc w:val="both"/>
        <w:rPr>
          <w:rFonts w:ascii="Bookman Old Style" w:hAnsi="Bookman Old Style" w:cs="Calibri"/>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right="40" w:hanging="356"/>
        <w:jc w:val="both"/>
        <w:rPr>
          <w:rFonts w:ascii="Bookman Old Style" w:hAnsi="Bookman Old Style"/>
          <w:b/>
          <w:i/>
          <w:sz w:val="24"/>
          <w:szCs w:val="24"/>
        </w:rPr>
      </w:pPr>
      <w:r w:rsidRPr="00DA0A49">
        <w:rPr>
          <w:rFonts w:ascii="Bookman Old Style" w:hAnsi="Bookman Old Style"/>
          <w:b/>
          <w:i/>
          <w:sz w:val="24"/>
          <w:szCs w:val="24"/>
        </w:rPr>
        <w:t xml:space="preserve">Quality of treatment in the service provisioning-. </w:t>
      </w:r>
    </w:p>
    <w:p w:rsidR="0099192E" w:rsidRPr="00DA0A49" w:rsidRDefault="0099192E" w:rsidP="00651F6A">
      <w:pPr>
        <w:widowControl w:val="0"/>
        <w:overflowPunct w:val="0"/>
        <w:autoSpaceDE w:val="0"/>
        <w:autoSpaceDN w:val="0"/>
        <w:adjustRightInd w:val="0"/>
        <w:spacing w:after="0"/>
        <w:ind w:left="356" w:right="40"/>
        <w:jc w:val="both"/>
        <w:rPr>
          <w:rFonts w:ascii="Bookman Old Style" w:hAnsi="Bookman Old Style"/>
          <w:sz w:val="24"/>
          <w:szCs w:val="24"/>
          <w:highlight w:val="yellow"/>
        </w:rPr>
      </w:pPr>
    </w:p>
    <w:p w:rsidR="00E70C26" w:rsidRDefault="00DA0A49" w:rsidP="00651F6A">
      <w:pPr>
        <w:pStyle w:val="Default"/>
        <w:spacing w:line="360" w:lineRule="auto"/>
        <w:ind w:left="356"/>
        <w:jc w:val="both"/>
        <w:rPr>
          <w:rFonts w:ascii="Bookman Old Style" w:hAnsi="Bookman Old Style" w:cs="Calibri"/>
          <w:color w:val="auto"/>
        </w:rPr>
      </w:pPr>
      <w:r w:rsidRPr="00DA0A49">
        <w:rPr>
          <w:rFonts w:ascii="Bookman Old Style" w:hAnsi="Bookman Old Style" w:cs="Calibri"/>
          <w:color w:val="auto"/>
        </w:rPr>
        <w:t xml:space="preserve">       </w:t>
      </w:r>
      <w:r w:rsidR="00E70C26">
        <w:rPr>
          <w:rFonts w:ascii="Bookman Old Style" w:hAnsi="Bookman Old Style" w:cs="Calibri"/>
          <w:color w:val="auto"/>
        </w:rPr>
        <w:t xml:space="preserve">In the last year TI could identify </w:t>
      </w:r>
      <w:r w:rsidR="006B786B">
        <w:rPr>
          <w:rFonts w:ascii="Bookman Old Style" w:hAnsi="Bookman Old Style" w:cs="Calibri"/>
          <w:color w:val="auto"/>
        </w:rPr>
        <w:t>5</w:t>
      </w:r>
      <w:r w:rsidR="00E70C26">
        <w:rPr>
          <w:rFonts w:ascii="Bookman Old Style" w:hAnsi="Bookman Old Style" w:cs="Calibri"/>
          <w:color w:val="auto"/>
        </w:rPr>
        <w:t xml:space="preserve"> symptomatic cases. </w:t>
      </w:r>
      <w:r w:rsidR="006B786B">
        <w:rPr>
          <w:rFonts w:ascii="Bookman Old Style" w:hAnsi="Bookman Old Style" w:cs="Calibri"/>
          <w:color w:val="auto"/>
        </w:rPr>
        <w:t xml:space="preserve">And the follow up &amp; partner testing is not done and </w:t>
      </w:r>
      <w:r w:rsidR="00E70C26">
        <w:rPr>
          <w:rFonts w:ascii="Bookman Old Style" w:hAnsi="Bookman Old Style" w:cs="Calibri"/>
          <w:color w:val="auto"/>
        </w:rPr>
        <w:t xml:space="preserve">14 out of 20 new HRGs were received STI kits in the year 2015 -16 but in the year 2014 -15 only 15 members were received PT out of 51 new HRGs. </w:t>
      </w:r>
      <w:r w:rsidR="006B786B">
        <w:rPr>
          <w:rFonts w:ascii="Bookman Old Style" w:hAnsi="Bookman Old Style" w:cs="Calibri"/>
          <w:color w:val="auto"/>
        </w:rPr>
        <w:t>One reactive cases identified in VDRL but no partner testing done in that case. Positive HRG follow up is not ensured by the TI.</w:t>
      </w:r>
    </w:p>
    <w:p w:rsidR="00E70C26" w:rsidRPr="00DA0A49" w:rsidRDefault="00E70C26" w:rsidP="00651F6A">
      <w:pPr>
        <w:pStyle w:val="Default"/>
        <w:spacing w:line="360" w:lineRule="auto"/>
        <w:ind w:left="356"/>
        <w:jc w:val="both"/>
        <w:rPr>
          <w:rFonts w:ascii="Bookman Old Style" w:hAnsi="Bookman Old Style" w:cs="Calibri"/>
          <w:color w:val="auto"/>
        </w:rPr>
      </w:pPr>
    </w:p>
    <w:p w:rsidR="0099192E" w:rsidRPr="00DA0A49" w:rsidRDefault="0099192E" w:rsidP="00651F6A">
      <w:pPr>
        <w:widowControl w:val="0"/>
        <w:overflowPunct w:val="0"/>
        <w:autoSpaceDE w:val="0"/>
        <w:autoSpaceDN w:val="0"/>
        <w:adjustRightInd w:val="0"/>
        <w:spacing w:after="0"/>
        <w:ind w:left="356" w:right="40"/>
        <w:jc w:val="both"/>
        <w:rPr>
          <w:rFonts w:ascii="Bookman Old Style" w:hAnsi="Bookman Old Style"/>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line="360" w:lineRule="auto"/>
        <w:ind w:left="356" w:right="160" w:hanging="356"/>
        <w:jc w:val="both"/>
        <w:rPr>
          <w:rFonts w:ascii="Bookman Old Style" w:hAnsi="Bookman Old Style"/>
          <w:b/>
          <w:i/>
          <w:sz w:val="24"/>
          <w:szCs w:val="24"/>
        </w:rPr>
      </w:pPr>
      <w:r w:rsidRPr="00DA0A49">
        <w:rPr>
          <w:rFonts w:ascii="Bookman Old Style" w:hAnsi="Bookman Old Style"/>
          <w:b/>
          <w:i/>
          <w:sz w:val="24"/>
          <w:szCs w:val="24"/>
        </w:rPr>
        <w:t>Documentation-</w:t>
      </w:r>
    </w:p>
    <w:p w:rsidR="0099192E" w:rsidRPr="00DA0A49" w:rsidRDefault="00DA0A49" w:rsidP="00651F6A">
      <w:pPr>
        <w:widowControl w:val="0"/>
        <w:overflowPunct w:val="0"/>
        <w:autoSpaceDE w:val="0"/>
        <w:autoSpaceDN w:val="0"/>
        <w:adjustRightInd w:val="0"/>
        <w:spacing w:after="0" w:line="360" w:lineRule="auto"/>
        <w:ind w:left="356" w:right="160"/>
        <w:jc w:val="both"/>
        <w:rPr>
          <w:rFonts w:ascii="Bookman Old Style" w:hAnsi="Bookman Old Style"/>
          <w:sz w:val="24"/>
          <w:szCs w:val="24"/>
          <w:highlight w:val="yellow"/>
        </w:rPr>
      </w:pPr>
      <w:r w:rsidRPr="00DA0A49">
        <w:rPr>
          <w:rFonts w:ascii="Bookman Old Style" w:hAnsi="Bookman Old Style" w:cs="Calibri"/>
          <w:sz w:val="24"/>
          <w:szCs w:val="24"/>
        </w:rPr>
        <w:t xml:space="preserve">       </w:t>
      </w:r>
      <w:r w:rsidR="00B0383F">
        <w:rPr>
          <w:rFonts w:ascii="Bookman Old Style" w:hAnsi="Bookman Old Style" w:cs="Calibri"/>
          <w:sz w:val="24"/>
          <w:szCs w:val="24"/>
        </w:rPr>
        <w:t>Net work clinic card is not maintained by the TI since the HRG is testing in the Government clinics.</w:t>
      </w:r>
      <w:r w:rsidR="0099192E" w:rsidRPr="00DA0A49">
        <w:rPr>
          <w:rFonts w:ascii="Bookman Old Style" w:hAnsi="Bookman Old Style" w:cs="Calibri"/>
          <w:sz w:val="24"/>
          <w:szCs w:val="24"/>
        </w:rPr>
        <w:t xml:space="preserve"> </w:t>
      </w:r>
      <w:r w:rsidR="00B0383F" w:rsidRPr="006B2A39">
        <w:rPr>
          <w:rFonts w:ascii="Bookman Old Style" w:hAnsi="Bookman Old Style" w:cs="Calibri"/>
          <w:sz w:val="24"/>
          <w:szCs w:val="24"/>
        </w:rPr>
        <w:t>Referral register partially filled from October 2015.</w:t>
      </w:r>
      <w:r w:rsidR="00B0383F">
        <w:rPr>
          <w:rFonts w:ascii="Bookman Old Style" w:hAnsi="Bookman Old Style" w:cs="Calibri"/>
          <w:sz w:val="24"/>
          <w:szCs w:val="24"/>
        </w:rPr>
        <w:t xml:space="preserve"> Before that the </w:t>
      </w:r>
      <w:r w:rsidR="00B35E16">
        <w:rPr>
          <w:rFonts w:ascii="Bookman Old Style" w:hAnsi="Bookman Old Style" w:cs="Calibri"/>
          <w:sz w:val="24"/>
          <w:szCs w:val="24"/>
        </w:rPr>
        <w:t>referral registers</w:t>
      </w:r>
      <w:r w:rsidR="00B0383F">
        <w:rPr>
          <w:rFonts w:ascii="Bookman Old Style" w:hAnsi="Bookman Old Style" w:cs="Calibri"/>
          <w:sz w:val="24"/>
          <w:szCs w:val="24"/>
        </w:rPr>
        <w:t xml:space="preserve"> not maintained by   the TI. The </w:t>
      </w:r>
      <w:r w:rsidR="00B35E16">
        <w:rPr>
          <w:rFonts w:ascii="Bookman Old Style" w:hAnsi="Bookman Old Style" w:cs="Calibri"/>
          <w:sz w:val="24"/>
          <w:szCs w:val="24"/>
        </w:rPr>
        <w:t xml:space="preserve">details of </w:t>
      </w:r>
      <w:r w:rsidR="00B35E16">
        <w:rPr>
          <w:rFonts w:ascii="Bookman Old Style" w:hAnsi="Bookman Old Style" w:cs="Calibri"/>
          <w:sz w:val="24"/>
          <w:szCs w:val="24"/>
        </w:rPr>
        <w:lastRenderedPageBreak/>
        <w:t>testing are</w:t>
      </w:r>
      <w:r w:rsidR="00B0383F">
        <w:rPr>
          <w:rFonts w:ascii="Bookman Old Style" w:hAnsi="Bookman Old Style" w:cs="Calibri"/>
          <w:sz w:val="24"/>
          <w:szCs w:val="24"/>
        </w:rPr>
        <w:t xml:space="preserve"> entered in the colour coded tracking sheet for the year 2015 -16. Updated colour coded is not available for 2014 -15. Kit registers were updated. </w:t>
      </w:r>
      <w:r w:rsidR="00AD515B">
        <w:rPr>
          <w:rFonts w:ascii="Bookman Old Style" w:hAnsi="Bookman Old Style" w:cs="Calibri"/>
          <w:sz w:val="24"/>
          <w:szCs w:val="24"/>
        </w:rPr>
        <w:t>The number of service uptake has difference in ORW data, project registers &amp; colour coded sheet.</w:t>
      </w:r>
    </w:p>
    <w:p w:rsidR="0099192E" w:rsidRDefault="0099192E" w:rsidP="00651F6A">
      <w:pPr>
        <w:widowControl w:val="0"/>
        <w:numPr>
          <w:ilvl w:val="0"/>
          <w:numId w:val="25"/>
        </w:numPr>
        <w:tabs>
          <w:tab w:val="clear" w:pos="720"/>
          <w:tab w:val="num" w:pos="356"/>
        </w:tabs>
        <w:overflowPunct w:val="0"/>
        <w:autoSpaceDE w:val="0"/>
        <w:autoSpaceDN w:val="0"/>
        <w:adjustRightInd w:val="0"/>
        <w:spacing w:after="0" w:line="360" w:lineRule="auto"/>
        <w:ind w:left="356" w:hanging="356"/>
        <w:jc w:val="both"/>
        <w:rPr>
          <w:rFonts w:ascii="Bookman Old Style" w:hAnsi="Bookman Old Style"/>
          <w:sz w:val="24"/>
          <w:szCs w:val="24"/>
        </w:rPr>
      </w:pPr>
      <w:r w:rsidRPr="00DA0A49">
        <w:rPr>
          <w:rFonts w:ascii="Bookman Old Style" w:hAnsi="Bookman Old Style"/>
          <w:b/>
          <w:i/>
          <w:sz w:val="24"/>
          <w:szCs w:val="24"/>
        </w:rPr>
        <w:t>Availability of Condoms- Type of distribution channel, accessibility, adequacy</w:t>
      </w:r>
      <w:r w:rsidRPr="00DA0A49">
        <w:rPr>
          <w:rFonts w:ascii="Bookman Old Style" w:hAnsi="Bookman Old Style"/>
          <w:sz w:val="24"/>
          <w:szCs w:val="24"/>
        </w:rPr>
        <w:t xml:space="preserve"> etc. </w:t>
      </w:r>
    </w:p>
    <w:p w:rsidR="00817401" w:rsidRPr="00E5551F" w:rsidRDefault="00817401" w:rsidP="00651F6A">
      <w:pPr>
        <w:widowControl w:val="0"/>
        <w:overflowPunct w:val="0"/>
        <w:autoSpaceDE w:val="0"/>
        <w:autoSpaceDN w:val="0"/>
        <w:adjustRightInd w:val="0"/>
        <w:spacing w:after="0" w:line="360" w:lineRule="auto"/>
        <w:ind w:left="356"/>
        <w:jc w:val="both"/>
        <w:rPr>
          <w:rFonts w:ascii="Bookman Old Style" w:hAnsi="Bookman Old Style"/>
          <w:sz w:val="24"/>
          <w:szCs w:val="24"/>
        </w:rPr>
      </w:pPr>
    </w:p>
    <w:p w:rsidR="0099192E" w:rsidRDefault="00DA0A49"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r w:rsidRPr="00DA0A49">
        <w:rPr>
          <w:rFonts w:ascii="Bookman Old Style" w:hAnsi="Bookman Old Style"/>
          <w:sz w:val="24"/>
          <w:szCs w:val="24"/>
        </w:rPr>
        <w:t xml:space="preserve">       </w:t>
      </w:r>
      <w:r w:rsidR="0099192E" w:rsidRPr="00DA0A49">
        <w:rPr>
          <w:rFonts w:ascii="Bookman Old Style" w:hAnsi="Bookman Old Style"/>
          <w:sz w:val="24"/>
          <w:szCs w:val="24"/>
        </w:rPr>
        <w:t>Project is distributing condoms through direct and out lets.</w:t>
      </w:r>
      <w:r w:rsidR="0068568B">
        <w:rPr>
          <w:rFonts w:ascii="Bookman Old Style" w:hAnsi="Bookman Old Style"/>
          <w:sz w:val="24"/>
          <w:szCs w:val="24"/>
        </w:rPr>
        <w:t xml:space="preserve"> Project having 19 outlets in the 7 sites. The evaluation team could not visit any one outlet. Condoms distributed through the outlets are not documented. Peer educators are not recording the field level condom distribution. Form B is the only document for condom distribution and condom requirement analysis. </w:t>
      </w:r>
      <w:r w:rsidR="00173848">
        <w:rPr>
          <w:rFonts w:ascii="Bookman Old Style" w:hAnsi="Bookman Old Style"/>
          <w:sz w:val="24"/>
          <w:szCs w:val="24"/>
        </w:rPr>
        <w:t xml:space="preserve">PE s and HRGs interacted reported that they are received enough condoms. </w:t>
      </w:r>
      <w:r w:rsidR="00B35E16">
        <w:rPr>
          <w:rFonts w:ascii="Bookman Old Style" w:hAnsi="Bookman Old Style"/>
          <w:sz w:val="24"/>
          <w:szCs w:val="24"/>
        </w:rPr>
        <w:t>Social marketing condoms are</w:t>
      </w:r>
      <w:r w:rsidR="00173848">
        <w:rPr>
          <w:rFonts w:ascii="Bookman Old Style" w:hAnsi="Bookman Old Style"/>
          <w:sz w:val="24"/>
          <w:szCs w:val="24"/>
        </w:rPr>
        <w:t xml:space="preserve"> less in the TI. </w:t>
      </w:r>
      <w:r w:rsidR="00B35E16">
        <w:rPr>
          <w:rFonts w:ascii="Bookman Old Style" w:hAnsi="Bookman Old Style"/>
          <w:sz w:val="24"/>
          <w:szCs w:val="24"/>
        </w:rPr>
        <w:t>Revolving fund system is followed by the TI. Cash is taken back from the PE TA.</w:t>
      </w:r>
    </w:p>
    <w:p w:rsidR="00B35E16" w:rsidRDefault="00B35E16" w:rsidP="00651F6A">
      <w:pPr>
        <w:widowControl w:val="0"/>
        <w:overflowPunct w:val="0"/>
        <w:autoSpaceDE w:val="0"/>
        <w:autoSpaceDN w:val="0"/>
        <w:adjustRightInd w:val="0"/>
        <w:spacing w:after="0" w:line="360" w:lineRule="auto"/>
        <w:ind w:left="356" w:right="185"/>
        <w:jc w:val="both"/>
        <w:rPr>
          <w:rFonts w:ascii="Bookman Old Style" w:hAnsi="Bookman Old Style"/>
          <w:sz w:val="24"/>
          <w:szCs w:val="24"/>
        </w:rPr>
      </w:pPr>
    </w:p>
    <w:tbl>
      <w:tblPr>
        <w:tblStyle w:val="TableGrid"/>
        <w:tblW w:w="0" w:type="auto"/>
        <w:tblInd w:w="356" w:type="dxa"/>
        <w:tblLook w:val="04A0"/>
      </w:tblPr>
      <w:tblGrid>
        <w:gridCol w:w="922"/>
        <w:gridCol w:w="4230"/>
        <w:gridCol w:w="4609"/>
      </w:tblGrid>
      <w:tr w:rsidR="00B35E16" w:rsidTr="00B64D95">
        <w:tc>
          <w:tcPr>
            <w:tcW w:w="922"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B35E16" w:rsidRPr="00F00713" w:rsidRDefault="00B35E16"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B35E16" w:rsidTr="00B64D95">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B35E16" w:rsidRDefault="00207251"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 distribution channel is not recorded properly.</w:t>
            </w:r>
            <w:r w:rsidR="00B35E16">
              <w:rPr>
                <w:rFonts w:ascii="Bookman Old Style" w:hAnsi="Bookman Old Style"/>
                <w:sz w:val="24"/>
                <w:szCs w:val="24"/>
              </w:rPr>
              <w:t xml:space="preserve"> </w:t>
            </w:r>
          </w:p>
        </w:tc>
        <w:tc>
          <w:tcPr>
            <w:tcW w:w="4609"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PE s can note the condom distribution in their field diary.</w:t>
            </w:r>
          </w:p>
        </w:tc>
      </w:tr>
      <w:tr w:rsidR="00B35E16" w:rsidTr="00B64D95">
        <w:tc>
          <w:tcPr>
            <w:tcW w:w="922" w:type="dxa"/>
          </w:tcPr>
          <w:p w:rsidR="00B35E16" w:rsidRDefault="00B35E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CSM condom movement is less and revolving system is not followed</w:t>
            </w:r>
          </w:p>
        </w:tc>
        <w:tc>
          <w:tcPr>
            <w:tcW w:w="4609" w:type="dxa"/>
          </w:tcPr>
          <w:p w:rsidR="00B35E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Study the needs of CSM or type of condoms used by the MSMs and the client condom bringing behavior. </w:t>
            </w:r>
            <w:r w:rsidR="00B35E16">
              <w:rPr>
                <w:rFonts w:ascii="Bookman Old Style" w:hAnsi="Bookman Old Style"/>
                <w:sz w:val="24"/>
                <w:szCs w:val="24"/>
              </w:rPr>
              <w:t xml:space="preserve"> </w:t>
            </w:r>
          </w:p>
        </w:tc>
      </w:tr>
      <w:tr w:rsidR="007A4216" w:rsidTr="00B64D95">
        <w:tc>
          <w:tcPr>
            <w:tcW w:w="922"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Condom movement through the outlets was not calculated.</w:t>
            </w:r>
          </w:p>
        </w:tc>
        <w:tc>
          <w:tcPr>
            <w:tcW w:w="4609" w:type="dxa"/>
          </w:tcPr>
          <w:p w:rsidR="007A4216" w:rsidRDefault="007A4216"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ORWs or PE can record the outlet condom movement.</w:t>
            </w:r>
          </w:p>
        </w:tc>
      </w:tr>
    </w:tbl>
    <w:p w:rsidR="00B35E16" w:rsidRPr="00DA0A49" w:rsidRDefault="00B35E16" w:rsidP="00651F6A">
      <w:pPr>
        <w:widowControl w:val="0"/>
        <w:overflowPunct w:val="0"/>
        <w:autoSpaceDE w:val="0"/>
        <w:autoSpaceDN w:val="0"/>
        <w:adjustRightInd w:val="0"/>
        <w:spacing w:after="0" w:line="360" w:lineRule="auto"/>
        <w:ind w:right="185"/>
        <w:jc w:val="both"/>
        <w:rPr>
          <w:rFonts w:ascii="Bookman Old Style" w:hAnsi="Bookman Old Style"/>
          <w:sz w:val="24"/>
          <w:szCs w:val="24"/>
        </w:rPr>
      </w:pPr>
    </w:p>
    <w:p w:rsidR="0099192E" w:rsidRPr="00DA0A49" w:rsidRDefault="0099192E" w:rsidP="00651F6A">
      <w:pPr>
        <w:widowControl w:val="0"/>
        <w:autoSpaceDE w:val="0"/>
        <w:autoSpaceDN w:val="0"/>
        <w:adjustRightInd w:val="0"/>
        <w:spacing w:after="0"/>
        <w:jc w:val="both"/>
        <w:rPr>
          <w:rFonts w:ascii="Bookman Old Style" w:hAnsi="Bookman Old Style"/>
          <w:sz w:val="24"/>
          <w:szCs w:val="24"/>
        </w:rPr>
      </w:pPr>
    </w:p>
    <w:p w:rsidR="0099192E" w:rsidRPr="00DA0A49" w:rsidRDefault="0099192E" w:rsidP="00651F6A">
      <w:pPr>
        <w:widowControl w:val="0"/>
        <w:numPr>
          <w:ilvl w:val="0"/>
          <w:numId w:val="25"/>
        </w:numPr>
        <w:tabs>
          <w:tab w:val="clear" w:pos="720"/>
          <w:tab w:val="num" w:pos="356"/>
        </w:tabs>
        <w:overflowPunct w:val="0"/>
        <w:autoSpaceDE w:val="0"/>
        <w:autoSpaceDN w:val="0"/>
        <w:adjustRightInd w:val="0"/>
        <w:spacing w:after="0"/>
        <w:ind w:left="356" w:right="860" w:hanging="356"/>
        <w:jc w:val="both"/>
        <w:rPr>
          <w:rFonts w:ascii="Bookman Old Style" w:hAnsi="Bookman Old Style" w:cs="Calibri"/>
          <w:b/>
          <w:i/>
          <w:sz w:val="24"/>
          <w:szCs w:val="24"/>
        </w:rPr>
      </w:pPr>
      <w:r w:rsidRPr="00DA0A49">
        <w:rPr>
          <w:rFonts w:ascii="Bookman Old Style" w:hAnsi="Bookman Old Style"/>
          <w:b/>
          <w:i/>
          <w:sz w:val="24"/>
          <w:szCs w:val="24"/>
        </w:rPr>
        <w:t xml:space="preserve">No. of condoms distributed- </w:t>
      </w:r>
    </w:p>
    <w:p w:rsidR="0099192E" w:rsidRPr="00811584" w:rsidRDefault="0099192E" w:rsidP="00651F6A">
      <w:pPr>
        <w:widowControl w:val="0"/>
        <w:overflowPunct w:val="0"/>
        <w:autoSpaceDE w:val="0"/>
        <w:autoSpaceDN w:val="0"/>
        <w:adjustRightInd w:val="0"/>
        <w:spacing w:after="0"/>
        <w:ind w:left="356" w:right="860"/>
        <w:jc w:val="both"/>
        <w:rPr>
          <w:rFonts w:ascii="Bookman Old Style" w:hAnsi="Bookman Old Style" w:cs="Calibri"/>
          <w:sz w:val="24"/>
          <w:szCs w:val="24"/>
        </w:rPr>
      </w:pPr>
    </w:p>
    <w:p w:rsidR="000710AB" w:rsidRDefault="003E033F" w:rsidP="00651F6A">
      <w:pPr>
        <w:spacing w:line="360" w:lineRule="auto"/>
        <w:ind w:left="356"/>
        <w:jc w:val="both"/>
        <w:rPr>
          <w:rFonts w:ascii="Bookman Old Style" w:hAnsi="Bookman Old Style"/>
          <w:sz w:val="24"/>
          <w:szCs w:val="24"/>
        </w:rPr>
      </w:pPr>
      <w:r w:rsidRPr="00811584">
        <w:rPr>
          <w:rFonts w:ascii="Bookman Old Style" w:hAnsi="Bookman Old Style" w:cs="Calibri"/>
          <w:sz w:val="24"/>
          <w:szCs w:val="24"/>
        </w:rPr>
        <w:t xml:space="preserve">        </w:t>
      </w:r>
      <w:r w:rsidR="0099192E" w:rsidRPr="00811584">
        <w:rPr>
          <w:rFonts w:ascii="Bookman Old Style" w:hAnsi="Bookman Old Style" w:cs="Calibri"/>
          <w:sz w:val="24"/>
          <w:szCs w:val="24"/>
        </w:rPr>
        <w:t xml:space="preserve">The review team observed that free </w:t>
      </w:r>
      <w:r w:rsidR="00DA0A49" w:rsidRPr="00811584">
        <w:rPr>
          <w:rFonts w:ascii="Bookman Old Style" w:hAnsi="Bookman Old Style" w:cs="Calibri"/>
          <w:sz w:val="24"/>
          <w:szCs w:val="24"/>
        </w:rPr>
        <w:t xml:space="preserve">and social marketing </w:t>
      </w:r>
      <w:r w:rsidR="0099192E" w:rsidRPr="00811584">
        <w:rPr>
          <w:rFonts w:ascii="Bookman Old Style" w:hAnsi="Bookman Old Style" w:cs="Calibri"/>
          <w:sz w:val="24"/>
          <w:szCs w:val="24"/>
        </w:rPr>
        <w:t>condom</w:t>
      </w:r>
      <w:r w:rsidR="00DA0A49" w:rsidRPr="00811584">
        <w:rPr>
          <w:rFonts w:ascii="Bookman Old Style" w:hAnsi="Bookman Old Style" w:cs="Calibri"/>
          <w:sz w:val="24"/>
          <w:szCs w:val="24"/>
        </w:rPr>
        <w:t>s</w:t>
      </w:r>
      <w:r w:rsidR="0099192E" w:rsidRPr="00811584">
        <w:rPr>
          <w:rFonts w:ascii="Bookman Old Style" w:hAnsi="Bookman Old Style" w:cs="Calibri"/>
          <w:sz w:val="24"/>
          <w:szCs w:val="24"/>
        </w:rPr>
        <w:t xml:space="preserve"> distributed against demand.</w:t>
      </w:r>
      <w:r w:rsidR="0099192E" w:rsidRPr="00811584">
        <w:rPr>
          <w:rFonts w:ascii="Bookman Old Style" w:hAnsi="Bookman Old Style"/>
          <w:sz w:val="24"/>
          <w:szCs w:val="24"/>
        </w:rPr>
        <w:t xml:space="preserve"> </w:t>
      </w:r>
      <w:r w:rsidR="00EA23D3" w:rsidRPr="00CA75A9">
        <w:rPr>
          <w:rFonts w:ascii="Bookman Old Style" w:hAnsi="Bookman Old Style"/>
          <w:sz w:val="24"/>
          <w:szCs w:val="24"/>
        </w:rPr>
        <w:t xml:space="preserve">A total of </w:t>
      </w:r>
      <w:r w:rsidR="007A4216">
        <w:rPr>
          <w:rFonts w:ascii="Bookman Old Style" w:hAnsi="Bookman Old Style"/>
          <w:sz w:val="24"/>
          <w:szCs w:val="24"/>
        </w:rPr>
        <w:t>121564</w:t>
      </w:r>
      <w:r w:rsidR="00B538A2" w:rsidRPr="00CA75A9">
        <w:rPr>
          <w:rFonts w:ascii="Bookman Old Style" w:hAnsi="Bookman Old Style"/>
          <w:sz w:val="24"/>
          <w:szCs w:val="24"/>
        </w:rPr>
        <w:t xml:space="preserve"> </w:t>
      </w:r>
      <w:r w:rsidR="00897D6E" w:rsidRPr="00CA75A9">
        <w:rPr>
          <w:rFonts w:ascii="Bookman Old Style" w:hAnsi="Bookman Old Style"/>
          <w:sz w:val="24"/>
          <w:szCs w:val="24"/>
        </w:rPr>
        <w:t>free</w:t>
      </w:r>
      <w:r w:rsidR="00EA23D3" w:rsidRPr="00CA75A9">
        <w:rPr>
          <w:rFonts w:ascii="Bookman Old Style" w:hAnsi="Bookman Old Style"/>
          <w:sz w:val="24"/>
          <w:szCs w:val="24"/>
        </w:rPr>
        <w:t xml:space="preserve"> condoms </w:t>
      </w:r>
      <w:r w:rsidR="00897D6E">
        <w:rPr>
          <w:rFonts w:ascii="Bookman Old Style" w:hAnsi="Bookman Old Style"/>
          <w:sz w:val="24"/>
          <w:szCs w:val="24"/>
        </w:rPr>
        <w:t>were</w:t>
      </w:r>
      <w:r w:rsidR="00EA23D3" w:rsidRPr="00CA75A9">
        <w:rPr>
          <w:rFonts w:ascii="Bookman Old Style" w:hAnsi="Bookman Old Style"/>
          <w:sz w:val="24"/>
          <w:szCs w:val="24"/>
        </w:rPr>
        <w:t xml:space="preserve"> distributed</w:t>
      </w:r>
      <w:r w:rsidR="007A4216">
        <w:rPr>
          <w:rFonts w:ascii="Bookman Old Style" w:hAnsi="Bookman Old Style"/>
          <w:sz w:val="24"/>
          <w:szCs w:val="24"/>
        </w:rPr>
        <w:t xml:space="preserve"> in the year 2014 -2015 the requirement was 133764</w:t>
      </w:r>
      <w:r w:rsidR="00EA23D3" w:rsidRPr="00CA75A9">
        <w:rPr>
          <w:rFonts w:ascii="Bookman Old Style" w:hAnsi="Bookman Old Style"/>
          <w:sz w:val="24"/>
          <w:szCs w:val="24"/>
        </w:rPr>
        <w:t>.</w:t>
      </w:r>
      <w:r w:rsidR="000710AB">
        <w:rPr>
          <w:rFonts w:ascii="Bookman Old Style" w:hAnsi="Bookman Old Style"/>
          <w:sz w:val="24"/>
          <w:szCs w:val="24"/>
        </w:rPr>
        <w:t xml:space="preserve"> In the register number of condoms distributed in the year 2014 -15 was 113267 (84%) of the requirement.</w:t>
      </w:r>
      <w:r w:rsidR="00EA23D3" w:rsidRPr="00CA75A9">
        <w:rPr>
          <w:rFonts w:ascii="Bookman Old Style" w:hAnsi="Bookman Old Style"/>
          <w:sz w:val="24"/>
          <w:szCs w:val="24"/>
        </w:rPr>
        <w:t xml:space="preserve"> </w:t>
      </w:r>
      <w:r w:rsidR="000710AB">
        <w:rPr>
          <w:rFonts w:ascii="Bookman Old Style" w:hAnsi="Bookman Old Style"/>
          <w:sz w:val="24"/>
          <w:szCs w:val="24"/>
        </w:rPr>
        <w:t xml:space="preserve">In the same year TI reported that they could distribute 5906 CSM condoms but in the register that is only 360(1% of the demand). In the year 2015 -2016 free condom distribution was 66598 against the demand 97638. In the register the number is 71854(73.5% of the requirement).  In the last year TI reported that </w:t>
      </w:r>
      <w:r w:rsidR="000710AB">
        <w:rPr>
          <w:rFonts w:ascii="Bookman Old Style" w:hAnsi="Bookman Old Style"/>
          <w:sz w:val="24"/>
          <w:szCs w:val="24"/>
        </w:rPr>
        <w:lastRenderedPageBreak/>
        <w:t>they could distribute 3621 CSM condoms but in the register that is 12310(50% of the demand). Mismatch is observed with condom distribution and documentation.</w:t>
      </w:r>
    </w:p>
    <w:tbl>
      <w:tblPr>
        <w:tblStyle w:val="TableGrid"/>
        <w:tblW w:w="0" w:type="auto"/>
        <w:tblInd w:w="356" w:type="dxa"/>
        <w:tblLook w:val="04A0"/>
      </w:tblPr>
      <w:tblGrid>
        <w:gridCol w:w="922"/>
        <w:gridCol w:w="4230"/>
        <w:gridCol w:w="4609"/>
      </w:tblGrid>
      <w:tr w:rsidR="00C61BA9" w:rsidTr="00B64D95">
        <w:tc>
          <w:tcPr>
            <w:tcW w:w="922"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C61BA9" w:rsidRPr="00F00713" w:rsidRDefault="00C61BA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C61BA9" w:rsidTr="00B64D95">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Mismatch found between condom distribution reports with condom distribution register. </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ME should clear the condom distribution in each month.</w:t>
            </w:r>
          </w:p>
        </w:tc>
      </w:tr>
      <w:tr w:rsidR="00C61BA9" w:rsidTr="00B64D95">
        <w:tc>
          <w:tcPr>
            <w:tcW w:w="922"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HRGs actual condom demand is not matched with the condom requirement data in form B.</w:t>
            </w:r>
          </w:p>
        </w:tc>
        <w:tc>
          <w:tcPr>
            <w:tcW w:w="4609" w:type="dxa"/>
          </w:tcPr>
          <w:p w:rsidR="00C61BA9" w:rsidRDefault="00C61BA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Condom requirement analysis should be done by PE with consult with all HRGs.  </w:t>
            </w:r>
          </w:p>
        </w:tc>
      </w:tr>
    </w:tbl>
    <w:p w:rsidR="000710AB" w:rsidRDefault="000710AB" w:rsidP="00651F6A">
      <w:pPr>
        <w:spacing w:line="360" w:lineRule="auto"/>
        <w:jc w:val="both"/>
        <w:rPr>
          <w:rFonts w:ascii="Bookman Old Style" w:hAnsi="Bookman Old Style"/>
          <w:sz w:val="24"/>
          <w:szCs w:val="24"/>
        </w:rPr>
      </w:pPr>
    </w:p>
    <w:p w:rsidR="0099192E" w:rsidRPr="00C61BA9" w:rsidRDefault="000710AB" w:rsidP="00651F6A">
      <w:pPr>
        <w:spacing w:line="360" w:lineRule="auto"/>
        <w:ind w:left="356"/>
        <w:jc w:val="both"/>
        <w:rPr>
          <w:rFonts w:ascii="Bookman Old Style" w:hAnsi="Bookman Old Style"/>
          <w:b/>
          <w:i/>
          <w:sz w:val="24"/>
          <w:szCs w:val="24"/>
        </w:rPr>
      </w:pPr>
      <w:r w:rsidRPr="00DA0A49">
        <w:rPr>
          <w:rFonts w:ascii="Bookman Old Style" w:hAnsi="Bookman Old Style"/>
          <w:b/>
          <w:i/>
          <w:sz w:val="24"/>
          <w:szCs w:val="24"/>
        </w:rPr>
        <w:t xml:space="preserve"> </w:t>
      </w:r>
      <w:r w:rsidR="0099192E" w:rsidRPr="00DA0A49">
        <w:rPr>
          <w:rFonts w:ascii="Bookman Old Style" w:hAnsi="Bookman Old Style"/>
          <w:b/>
          <w:i/>
          <w:sz w:val="24"/>
          <w:szCs w:val="24"/>
        </w:rPr>
        <w:t xml:space="preserve">Information on linkages for ICTC, DOT, ART, STI clinics. </w:t>
      </w:r>
    </w:p>
    <w:p w:rsidR="00410937" w:rsidRPr="00DA0A49" w:rsidRDefault="0034527D" w:rsidP="00651F6A">
      <w:pPr>
        <w:pStyle w:val="ListParagraph"/>
        <w:spacing w:line="360" w:lineRule="auto"/>
        <w:ind w:left="356" w:firstLine="356"/>
        <w:jc w:val="both"/>
        <w:rPr>
          <w:rFonts w:ascii="Bookman Old Style" w:hAnsi="Bookman Old Style" w:cs="Calibri"/>
          <w:sz w:val="24"/>
          <w:szCs w:val="24"/>
        </w:rPr>
      </w:pPr>
      <w:r>
        <w:rPr>
          <w:rFonts w:ascii="Bookman Old Style" w:hAnsi="Bookman Old Style" w:cs="Calibri"/>
          <w:sz w:val="24"/>
          <w:szCs w:val="24"/>
        </w:rPr>
        <w:t xml:space="preserve">HRGs are well aware about the service locations of the TI. PE s remarked the attitude problem of ICTC counselor at Tirur. After the interaction with the counselor in the Tirur ICTC center it is clear that he is having knowledge about HRG group and he is eliminating all the chances of duplication and manipulation in the testing. </w:t>
      </w:r>
      <w:r w:rsidR="00CA2DE9">
        <w:rPr>
          <w:rFonts w:ascii="Bookman Old Style" w:hAnsi="Bookman Old Style" w:cs="Calibri"/>
          <w:sz w:val="24"/>
          <w:szCs w:val="24"/>
        </w:rPr>
        <w:t>Even the ICTC testing centers are available at Ponnani and lots of the testings were done in ICTC pattampi, perinthalamanna, Malappuram, Trichur, Tirurangadi &amp; Vadakkancherry. Mismatches have noted in the Ponnani &amp; Tirur referral slips. The counselors are these centers are strict in the quality of testing.</w:t>
      </w:r>
    </w:p>
    <w:tbl>
      <w:tblPr>
        <w:tblStyle w:val="TableGrid"/>
        <w:tblW w:w="0" w:type="auto"/>
        <w:tblInd w:w="356" w:type="dxa"/>
        <w:tblLook w:val="04A0"/>
      </w:tblPr>
      <w:tblGrid>
        <w:gridCol w:w="922"/>
        <w:gridCol w:w="4230"/>
        <w:gridCol w:w="4609"/>
      </w:tblGrid>
      <w:tr w:rsidR="00CA2DE9" w:rsidTr="00B64D95">
        <w:tc>
          <w:tcPr>
            <w:tcW w:w="922" w:type="dxa"/>
          </w:tcPr>
          <w:p w:rsidR="00CA2DE9" w:rsidRPr="00F00713" w:rsidRDefault="00CA2DE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 No</w:t>
            </w:r>
          </w:p>
        </w:tc>
        <w:tc>
          <w:tcPr>
            <w:tcW w:w="4230" w:type="dxa"/>
          </w:tcPr>
          <w:p w:rsidR="00CA2DE9" w:rsidRPr="00F00713" w:rsidRDefault="00CA2DE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Observation</w:t>
            </w:r>
          </w:p>
        </w:tc>
        <w:tc>
          <w:tcPr>
            <w:tcW w:w="4609" w:type="dxa"/>
          </w:tcPr>
          <w:p w:rsidR="00CA2DE9" w:rsidRPr="00F00713" w:rsidRDefault="00CA2DE9" w:rsidP="00651F6A">
            <w:pPr>
              <w:widowControl w:val="0"/>
              <w:overflowPunct w:val="0"/>
              <w:autoSpaceDE w:val="0"/>
              <w:autoSpaceDN w:val="0"/>
              <w:adjustRightInd w:val="0"/>
              <w:spacing w:after="0"/>
              <w:jc w:val="both"/>
              <w:rPr>
                <w:rFonts w:ascii="Bookman Old Style" w:hAnsi="Bookman Old Style"/>
                <w:b/>
                <w:sz w:val="24"/>
                <w:szCs w:val="24"/>
              </w:rPr>
            </w:pPr>
            <w:r w:rsidRPr="00F00713">
              <w:rPr>
                <w:rFonts w:ascii="Bookman Old Style" w:hAnsi="Bookman Old Style"/>
                <w:b/>
                <w:sz w:val="24"/>
                <w:szCs w:val="24"/>
              </w:rPr>
              <w:t>Suggestion</w:t>
            </w:r>
          </w:p>
        </w:tc>
      </w:tr>
      <w:tr w:rsidR="00CA2DE9" w:rsidTr="00B64D95">
        <w:tc>
          <w:tcPr>
            <w:tcW w:w="922"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1</w:t>
            </w:r>
          </w:p>
        </w:tc>
        <w:tc>
          <w:tcPr>
            <w:tcW w:w="4230"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Difference of the names in ICTC register and referral slips.  </w:t>
            </w:r>
          </w:p>
        </w:tc>
        <w:tc>
          <w:tcPr>
            <w:tcW w:w="4609"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Counselor &amp; M&amp;E should cross check the testing details. PM must be cross check the testing details with ICTC staff.</w:t>
            </w:r>
          </w:p>
        </w:tc>
      </w:tr>
      <w:tr w:rsidR="00CA2DE9" w:rsidTr="00B64D95">
        <w:tc>
          <w:tcPr>
            <w:tcW w:w="922"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2</w:t>
            </w:r>
          </w:p>
        </w:tc>
        <w:tc>
          <w:tcPr>
            <w:tcW w:w="4230"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Line list is not shared with ICTC centre</w:t>
            </w:r>
          </w:p>
        </w:tc>
        <w:tc>
          <w:tcPr>
            <w:tcW w:w="4609"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Sharing of TI line list may minimize the chance of duplicate testing.</w:t>
            </w:r>
          </w:p>
        </w:tc>
      </w:tr>
      <w:tr w:rsidR="00CA2DE9" w:rsidTr="00B64D95">
        <w:tc>
          <w:tcPr>
            <w:tcW w:w="922"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3</w:t>
            </w:r>
          </w:p>
        </w:tc>
        <w:tc>
          <w:tcPr>
            <w:tcW w:w="4230"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ICTC testing in other districts</w:t>
            </w:r>
          </w:p>
        </w:tc>
        <w:tc>
          <w:tcPr>
            <w:tcW w:w="4609" w:type="dxa"/>
          </w:tcPr>
          <w:p w:rsidR="00CA2DE9" w:rsidRDefault="00CA2DE9" w:rsidP="00651F6A">
            <w:pPr>
              <w:widowControl w:val="0"/>
              <w:overflowPunct w:val="0"/>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PM &amp; M&amp;E should cross check the ICTC testing in the other districts.</w:t>
            </w:r>
          </w:p>
        </w:tc>
      </w:tr>
    </w:tbl>
    <w:p w:rsidR="00DB7DE2" w:rsidRDefault="00DB7DE2" w:rsidP="00651F6A">
      <w:pPr>
        <w:widowControl w:val="0"/>
        <w:overflowPunct w:val="0"/>
        <w:autoSpaceDE w:val="0"/>
        <w:autoSpaceDN w:val="0"/>
        <w:adjustRightInd w:val="0"/>
        <w:spacing w:after="0"/>
        <w:ind w:left="356"/>
        <w:jc w:val="both"/>
        <w:rPr>
          <w:rFonts w:ascii="Bookman Old Style" w:hAnsi="Bookman Old Style"/>
          <w:sz w:val="24"/>
          <w:szCs w:val="24"/>
        </w:rPr>
      </w:pPr>
    </w:p>
    <w:p w:rsidR="00CA2DE9" w:rsidRPr="00DA0A49" w:rsidRDefault="00CA2DE9" w:rsidP="00651F6A">
      <w:pPr>
        <w:widowControl w:val="0"/>
        <w:overflowPunct w:val="0"/>
        <w:autoSpaceDE w:val="0"/>
        <w:autoSpaceDN w:val="0"/>
        <w:adjustRightInd w:val="0"/>
        <w:spacing w:after="0"/>
        <w:ind w:left="356"/>
        <w:jc w:val="both"/>
        <w:rPr>
          <w:rFonts w:ascii="Bookman Old Style" w:hAnsi="Bookman Old Style"/>
          <w:sz w:val="24"/>
          <w:szCs w:val="24"/>
        </w:rPr>
      </w:pPr>
    </w:p>
    <w:p w:rsidR="0017007C" w:rsidRPr="00817401" w:rsidRDefault="005374D8" w:rsidP="00651F6A">
      <w:pPr>
        <w:widowControl w:val="0"/>
        <w:overflowPunct w:val="0"/>
        <w:autoSpaceDE w:val="0"/>
        <w:autoSpaceDN w:val="0"/>
        <w:adjustRightInd w:val="0"/>
        <w:spacing w:after="0"/>
        <w:ind w:left="356"/>
        <w:jc w:val="both"/>
        <w:rPr>
          <w:rFonts w:ascii="Bookman Old Style" w:hAnsi="Bookman Old Style"/>
          <w:b/>
          <w:bCs/>
          <w:sz w:val="24"/>
          <w:szCs w:val="24"/>
        </w:rPr>
      </w:pPr>
      <w:r w:rsidRPr="00E42844">
        <w:rPr>
          <w:rFonts w:ascii="Bookman Old Style" w:hAnsi="Bookman Old Style"/>
          <w:b/>
          <w:bCs/>
          <w:sz w:val="24"/>
          <w:szCs w:val="24"/>
        </w:rPr>
        <w:t xml:space="preserve">V. Community participation </w:t>
      </w:r>
    </w:p>
    <w:p w:rsidR="0017007C" w:rsidRPr="00264C45" w:rsidRDefault="0017007C" w:rsidP="00651F6A">
      <w:pPr>
        <w:pStyle w:val="Default"/>
        <w:spacing w:line="360" w:lineRule="auto"/>
        <w:ind w:left="356"/>
        <w:jc w:val="both"/>
        <w:rPr>
          <w:rFonts w:ascii="Bookman Old Style" w:hAnsi="Bookman Old Style" w:cs="Calibri"/>
          <w:b/>
          <w:color w:val="auto"/>
        </w:rPr>
      </w:pPr>
      <w:r w:rsidRPr="00264C45">
        <w:rPr>
          <w:rFonts w:ascii="Bookman Old Style" w:hAnsi="Bookman Old Style" w:cs="Calibri"/>
          <w:b/>
          <w:color w:val="auto"/>
        </w:rPr>
        <w:t xml:space="preserve">Collectivization activities:   </w:t>
      </w:r>
    </w:p>
    <w:p w:rsidR="002D2D57" w:rsidRPr="00B35224" w:rsidRDefault="00817401" w:rsidP="00651F6A">
      <w:pPr>
        <w:spacing w:after="0" w:line="360" w:lineRule="auto"/>
        <w:ind w:left="356"/>
        <w:jc w:val="both"/>
        <w:rPr>
          <w:rFonts w:ascii="Bookman Old Style" w:hAnsi="Bookman Old Style"/>
          <w:color w:val="000000"/>
          <w:spacing w:val="-1"/>
          <w:sz w:val="24"/>
          <w:szCs w:val="24"/>
          <w:highlight w:val="yellow"/>
        </w:rPr>
      </w:pPr>
      <w:r>
        <w:rPr>
          <w:rFonts w:ascii="Bookman Old Style" w:hAnsi="Bookman Old Style"/>
          <w:sz w:val="24"/>
          <w:szCs w:val="24"/>
        </w:rPr>
        <w:t xml:space="preserve">           </w:t>
      </w:r>
      <w:r w:rsidR="00575BC2" w:rsidRPr="00575BC2">
        <w:rPr>
          <w:rFonts w:ascii="Bookman Old Style" w:hAnsi="Bookman Old Style"/>
          <w:sz w:val="24"/>
          <w:szCs w:val="24"/>
        </w:rPr>
        <w:t>791 members from the TI are registered in the CBO but 400 members are paying the monthly fees.</w:t>
      </w:r>
      <w:r w:rsidR="00575BC2">
        <w:rPr>
          <w:rFonts w:ascii="Bookman Old Style" w:hAnsi="Bookman Old Style"/>
          <w:sz w:val="24"/>
          <w:szCs w:val="24"/>
        </w:rPr>
        <w:t xml:space="preserve"> All the documents kept at the CBO office Calicut.</w:t>
      </w:r>
      <w:r w:rsidR="00575BC2" w:rsidRPr="00575BC2">
        <w:rPr>
          <w:rFonts w:ascii="Bookman Old Style" w:hAnsi="Bookman Old Style"/>
          <w:sz w:val="24"/>
          <w:szCs w:val="24"/>
        </w:rPr>
        <w:t xml:space="preserve"> </w:t>
      </w:r>
      <w:r w:rsidR="00575BC2" w:rsidRPr="00575BC2">
        <w:rPr>
          <w:rFonts w:ascii="Bookman Old Style" w:hAnsi="Bookman Old Style"/>
          <w:sz w:val="24"/>
          <w:szCs w:val="24"/>
        </w:rPr>
        <w:lastRenderedPageBreak/>
        <w:t>Community committees are not active and new HRGs were not involved in the committee activities.</w:t>
      </w:r>
      <w:r w:rsidR="00575BC2">
        <w:rPr>
          <w:rFonts w:ascii="Bookman Old Style" w:hAnsi="Bookman Old Style"/>
          <w:sz w:val="24"/>
          <w:szCs w:val="24"/>
        </w:rPr>
        <w:t xml:space="preserve"> </w:t>
      </w:r>
      <w:r w:rsidR="00575BC2" w:rsidRPr="00575BC2">
        <w:rPr>
          <w:rFonts w:ascii="Bookman Old Style" w:hAnsi="Bookman Old Style"/>
          <w:sz w:val="24"/>
          <w:szCs w:val="24"/>
        </w:rPr>
        <w:t>92 HRGs participated in one community event held here at Tirur. TI is stated that nearly 400 members were participated in Orukkam cond</w:t>
      </w:r>
      <w:r w:rsidR="00575BC2">
        <w:rPr>
          <w:rFonts w:ascii="Bookman Old Style" w:hAnsi="Bookman Old Style"/>
          <w:sz w:val="24"/>
          <w:szCs w:val="24"/>
        </w:rPr>
        <w:t>ucted by MCF calicut. Support</w:t>
      </w:r>
      <w:r w:rsidR="00575BC2" w:rsidRPr="00575BC2">
        <w:rPr>
          <w:rFonts w:ascii="Bookman Old Style" w:hAnsi="Bookman Old Style"/>
          <w:sz w:val="24"/>
          <w:szCs w:val="24"/>
        </w:rPr>
        <w:t xml:space="preserve"> document </w:t>
      </w:r>
      <w:r w:rsidR="00575BC2">
        <w:rPr>
          <w:rFonts w:ascii="Bookman Old Style" w:hAnsi="Bookman Old Style"/>
          <w:sz w:val="24"/>
          <w:szCs w:val="24"/>
        </w:rPr>
        <w:t xml:space="preserve">is </w:t>
      </w:r>
      <w:r w:rsidR="00575BC2" w:rsidRPr="00575BC2">
        <w:rPr>
          <w:rFonts w:ascii="Bookman Old Style" w:hAnsi="Bookman Old Style"/>
          <w:sz w:val="24"/>
          <w:szCs w:val="24"/>
        </w:rPr>
        <w:t>not available with the TI</w:t>
      </w:r>
      <w:r w:rsidR="00575BC2">
        <w:rPr>
          <w:rFonts w:ascii="Bookman Old Style" w:hAnsi="Bookman Old Style"/>
          <w:sz w:val="24"/>
          <w:szCs w:val="24"/>
        </w:rPr>
        <w:t xml:space="preserve">. </w:t>
      </w:r>
    </w:p>
    <w:p w:rsidR="005374D8" w:rsidRPr="00575BC2" w:rsidRDefault="00817401" w:rsidP="00651F6A">
      <w:pPr>
        <w:widowControl w:val="0"/>
        <w:tabs>
          <w:tab w:val="left" w:pos="0"/>
        </w:tabs>
        <w:autoSpaceDE w:val="0"/>
        <w:autoSpaceDN w:val="0"/>
        <w:adjustRightInd w:val="0"/>
        <w:spacing w:after="0"/>
        <w:jc w:val="both"/>
        <w:rPr>
          <w:rFonts w:ascii="Bookman Old Style" w:hAnsi="Bookman Old Style"/>
          <w:b/>
          <w:bCs/>
          <w:color w:val="000000"/>
          <w:spacing w:val="-1"/>
          <w:sz w:val="24"/>
          <w:szCs w:val="24"/>
        </w:rPr>
      </w:pPr>
      <w:r>
        <w:rPr>
          <w:rFonts w:ascii="Bookman Old Style" w:hAnsi="Bookman Old Style"/>
          <w:b/>
          <w:bCs/>
          <w:color w:val="000000"/>
          <w:spacing w:val="-1"/>
          <w:sz w:val="24"/>
          <w:szCs w:val="24"/>
        </w:rPr>
        <w:t xml:space="preserve">     </w:t>
      </w:r>
    </w:p>
    <w:p w:rsidR="00A255B1" w:rsidRPr="000A74C1" w:rsidRDefault="005374D8" w:rsidP="00651F6A">
      <w:pPr>
        <w:widowControl w:val="0"/>
        <w:overflowPunct w:val="0"/>
        <w:autoSpaceDE w:val="0"/>
        <w:autoSpaceDN w:val="0"/>
        <w:adjustRightInd w:val="0"/>
        <w:spacing w:after="0" w:line="360" w:lineRule="auto"/>
        <w:ind w:left="720"/>
        <w:jc w:val="both"/>
        <w:rPr>
          <w:rFonts w:ascii="Bookman Old Style" w:hAnsi="Bookman Old Style"/>
          <w:b/>
          <w:bCs/>
          <w:sz w:val="24"/>
          <w:szCs w:val="24"/>
        </w:rPr>
      </w:pPr>
      <w:r w:rsidRPr="000A74C1">
        <w:rPr>
          <w:rFonts w:ascii="Bookman Old Style" w:hAnsi="Bookman Old Style"/>
          <w:b/>
          <w:bCs/>
          <w:sz w:val="24"/>
          <w:szCs w:val="24"/>
        </w:rPr>
        <w:t xml:space="preserve">VI. Linkages </w:t>
      </w:r>
    </w:p>
    <w:p w:rsidR="00150DF0" w:rsidRPr="00DA0A49" w:rsidRDefault="00575BC2" w:rsidP="00651F6A">
      <w:pPr>
        <w:widowControl w:val="0"/>
        <w:autoSpaceDE w:val="0"/>
        <w:autoSpaceDN w:val="0"/>
        <w:adjustRightInd w:val="0"/>
        <w:spacing w:before="4" w:after="0" w:line="360" w:lineRule="auto"/>
        <w:ind w:left="454" w:firstLine="630"/>
        <w:jc w:val="both"/>
        <w:rPr>
          <w:rFonts w:ascii="Bookman Old Style" w:hAnsi="Bookman Old Style"/>
          <w:sz w:val="24"/>
          <w:szCs w:val="24"/>
        </w:rPr>
      </w:pPr>
      <w:r>
        <w:rPr>
          <w:rFonts w:ascii="Bookman Old Style" w:hAnsi="Bookman Old Style"/>
          <w:sz w:val="24"/>
          <w:szCs w:val="24"/>
        </w:rPr>
        <w:t>TI stated that they have good rapport with the service outlets of KSACS, Health &amp; PRI officials and Police. TI could not arrange stakeholder meeting for the evaluation.</w:t>
      </w:r>
    </w:p>
    <w:p w:rsidR="005374D8" w:rsidRPr="00DA0A49" w:rsidRDefault="005374D8" w:rsidP="00651F6A">
      <w:pPr>
        <w:widowControl w:val="0"/>
        <w:autoSpaceDE w:val="0"/>
        <w:autoSpaceDN w:val="0"/>
        <w:adjustRightInd w:val="0"/>
        <w:spacing w:after="0"/>
        <w:jc w:val="both"/>
        <w:rPr>
          <w:rFonts w:ascii="Bookman Old Style" w:hAnsi="Bookman Old Style"/>
          <w:sz w:val="24"/>
          <w:szCs w:val="24"/>
          <w:highlight w:val="yellow"/>
        </w:rPr>
      </w:pPr>
    </w:p>
    <w:p w:rsidR="00E42844" w:rsidRPr="0082379C" w:rsidRDefault="005374D8" w:rsidP="00651F6A">
      <w:pPr>
        <w:widowControl w:val="0"/>
        <w:autoSpaceDE w:val="0"/>
        <w:autoSpaceDN w:val="0"/>
        <w:adjustRightInd w:val="0"/>
        <w:spacing w:after="0"/>
        <w:ind w:firstLine="356"/>
        <w:jc w:val="both"/>
        <w:rPr>
          <w:rFonts w:ascii="Bookman Old Style" w:hAnsi="Bookman Old Style"/>
          <w:sz w:val="24"/>
          <w:szCs w:val="24"/>
        </w:rPr>
      </w:pPr>
      <w:r w:rsidRPr="00E42844">
        <w:rPr>
          <w:rFonts w:ascii="Bookman Old Style" w:hAnsi="Bookman Old Style"/>
          <w:b/>
          <w:bCs/>
          <w:sz w:val="24"/>
          <w:szCs w:val="24"/>
        </w:rPr>
        <w:t>VII. Financial systems and procedures</w:t>
      </w:r>
    </w:p>
    <w:tbl>
      <w:tblPr>
        <w:tblW w:w="0" w:type="auto"/>
        <w:jc w:val="center"/>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0"/>
        <w:gridCol w:w="4952"/>
      </w:tblGrid>
      <w:tr w:rsidR="00E42844" w:rsidRPr="0082379C" w:rsidTr="00817401">
        <w:trPr>
          <w:jc w:val="center"/>
        </w:trPr>
        <w:tc>
          <w:tcPr>
            <w:tcW w:w="4500"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Findings</w:t>
            </w:r>
          </w:p>
        </w:tc>
        <w:tc>
          <w:tcPr>
            <w:tcW w:w="4952" w:type="dxa"/>
          </w:tcPr>
          <w:p w:rsidR="00E42844" w:rsidRPr="0082379C" w:rsidRDefault="00E42844" w:rsidP="00651F6A">
            <w:pPr>
              <w:autoSpaceDE w:val="0"/>
              <w:autoSpaceDN w:val="0"/>
              <w:adjustRightInd w:val="0"/>
              <w:jc w:val="both"/>
              <w:rPr>
                <w:rFonts w:ascii="Bookman Old Style" w:hAnsi="Bookman Old Style"/>
                <w:b/>
                <w:color w:val="000000"/>
                <w:sz w:val="24"/>
                <w:szCs w:val="24"/>
              </w:rPr>
            </w:pPr>
            <w:r w:rsidRPr="0082379C">
              <w:rPr>
                <w:rFonts w:ascii="Bookman Old Style" w:hAnsi="Bookman Old Style"/>
                <w:b/>
                <w:color w:val="000000"/>
                <w:sz w:val="24"/>
                <w:szCs w:val="24"/>
              </w:rPr>
              <w:t>Recommendations</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t>1.System of Planning:</w:t>
            </w:r>
          </w:p>
          <w:p w:rsidR="00E42844" w:rsidRPr="0082379C" w:rsidRDefault="00575BC2" w:rsidP="00651F6A">
            <w:pPr>
              <w:autoSpaceDE w:val="0"/>
              <w:autoSpaceDN w:val="0"/>
              <w:adjustRightInd w:val="0"/>
              <w:spacing w:line="360" w:lineRule="auto"/>
              <w:ind w:left="283" w:firstLine="63"/>
              <w:jc w:val="both"/>
              <w:rPr>
                <w:rFonts w:ascii="Bookman Old Style" w:hAnsi="Bookman Old Style"/>
                <w:b/>
                <w:color w:val="000000"/>
                <w:sz w:val="24"/>
                <w:szCs w:val="24"/>
              </w:rPr>
            </w:pPr>
            <w:r>
              <w:rPr>
                <w:rFonts w:ascii="Bookman Old Style" w:hAnsi="Bookman Old Style"/>
                <w:color w:val="000000"/>
                <w:sz w:val="24"/>
                <w:szCs w:val="24"/>
              </w:rPr>
              <w:t>Expenses as per the budget guidelines of KSACS. TI could utilize the 99% of the released amount.</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AB1098"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t>Nil</w:t>
            </w:r>
          </w:p>
        </w:tc>
      </w:tr>
      <w:tr w:rsidR="00E42844" w:rsidRPr="0082379C" w:rsidTr="00817401">
        <w:trPr>
          <w:trHeight w:val="416"/>
          <w:jc w:val="center"/>
        </w:trPr>
        <w:tc>
          <w:tcPr>
            <w:tcW w:w="4500" w:type="dxa"/>
          </w:tcPr>
          <w:p w:rsidR="00E42844" w:rsidRPr="0082379C" w:rsidRDefault="00E42844" w:rsidP="00651F6A">
            <w:pPr>
              <w:autoSpaceDE w:val="0"/>
              <w:autoSpaceDN w:val="0"/>
              <w:adjustRightInd w:val="0"/>
              <w:spacing w:line="360" w:lineRule="auto"/>
              <w:ind w:left="284" w:hanging="142"/>
              <w:jc w:val="both"/>
              <w:rPr>
                <w:rFonts w:ascii="Bookman Old Style" w:hAnsi="Bookman Old Style"/>
                <w:b/>
                <w:color w:val="000000"/>
                <w:sz w:val="24"/>
                <w:szCs w:val="24"/>
              </w:rPr>
            </w:pPr>
            <w:r w:rsidRPr="0082379C">
              <w:rPr>
                <w:rFonts w:ascii="Bookman Old Style" w:hAnsi="Bookman Old Style"/>
                <w:b/>
                <w:color w:val="000000"/>
                <w:sz w:val="24"/>
                <w:szCs w:val="24"/>
              </w:rPr>
              <w:t>2.Systems of payments:</w:t>
            </w:r>
          </w:p>
          <w:p w:rsidR="00E42844" w:rsidRPr="00732846" w:rsidRDefault="00E42844" w:rsidP="00651F6A">
            <w:pPr>
              <w:pStyle w:val="ListParagraph"/>
              <w:autoSpaceDE w:val="0"/>
              <w:autoSpaceDN w:val="0"/>
              <w:adjustRightInd w:val="0"/>
              <w:spacing w:line="360" w:lineRule="auto"/>
              <w:ind w:left="373"/>
              <w:jc w:val="both"/>
              <w:rPr>
                <w:rFonts w:ascii="Bookman Old Style" w:hAnsi="Bookman Old Style"/>
                <w:color w:val="000000"/>
                <w:sz w:val="24"/>
                <w:szCs w:val="24"/>
              </w:rPr>
            </w:pPr>
            <w:r w:rsidRPr="0082379C">
              <w:rPr>
                <w:rFonts w:ascii="Bookman Old Style" w:hAnsi="Bookman Old Style"/>
                <w:color w:val="000000"/>
                <w:sz w:val="24"/>
                <w:szCs w:val="24"/>
              </w:rPr>
              <w:t>a</w:t>
            </w:r>
            <w:r w:rsidR="00AB1098">
              <w:rPr>
                <w:rFonts w:ascii="Bookman Old Style" w:hAnsi="Bookman Old Style"/>
                <w:color w:val="000000"/>
                <w:sz w:val="24"/>
                <w:szCs w:val="24"/>
              </w:rPr>
              <w:t>) Vouchers and bills are properly maintained by the TI</w:t>
            </w:r>
            <w:r w:rsidR="00732846">
              <w:rPr>
                <w:rFonts w:ascii="Bookman Old Style" w:hAnsi="Bookman Old Style"/>
                <w:color w:val="000000"/>
                <w:sz w:val="24"/>
                <w:szCs w:val="24"/>
              </w:rPr>
              <w:t>. No cash transaction above 2000,</w:t>
            </w:r>
            <w:r w:rsidR="00732846" w:rsidRPr="00732846">
              <w:rPr>
                <w:rFonts w:ascii="Bookman Old Style" w:hAnsi="Bookman Old Style"/>
                <w:color w:val="000000"/>
                <w:sz w:val="24"/>
                <w:szCs w:val="24"/>
              </w:rPr>
              <w:t>No cash balance above Rs : 5000</w:t>
            </w:r>
            <w:r w:rsidR="00732846">
              <w:rPr>
                <w:rFonts w:ascii="Bookman Old Style" w:hAnsi="Bookman Old Style"/>
                <w:color w:val="000000"/>
                <w:sz w:val="24"/>
                <w:szCs w:val="24"/>
              </w:rPr>
              <w:t xml:space="preserve"> and the proper approval obtained from PD.</w:t>
            </w:r>
          </w:p>
          <w:p w:rsidR="00E42844" w:rsidRPr="0082379C" w:rsidRDefault="00E42844" w:rsidP="00651F6A">
            <w:pPr>
              <w:autoSpaceDE w:val="0"/>
              <w:autoSpaceDN w:val="0"/>
              <w:adjustRightInd w:val="0"/>
              <w:spacing w:line="360" w:lineRule="auto"/>
              <w:ind w:left="463" w:hanging="142"/>
              <w:jc w:val="both"/>
              <w:rPr>
                <w:rFonts w:ascii="Bookman Old Style" w:hAnsi="Bookman Old Style"/>
                <w:color w:val="000000"/>
                <w:sz w:val="24"/>
                <w:szCs w:val="24"/>
              </w:rPr>
            </w:pPr>
            <w:r w:rsidRPr="0082379C">
              <w:rPr>
                <w:rFonts w:ascii="Bookman Old Style" w:hAnsi="Bookman Old Style"/>
                <w:color w:val="000000"/>
                <w:sz w:val="24"/>
                <w:szCs w:val="24"/>
              </w:rPr>
              <w:t xml:space="preserve"> b)  </w:t>
            </w:r>
            <w:r w:rsidR="00732846">
              <w:rPr>
                <w:rFonts w:ascii="Bookman Old Style" w:hAnsi="Bookman Old Style"/>
                <w:color w:val="000000"/>
                <w:sz w:val="24"/>
                <w:szCs w:val="24"/>
              </w:rPr>
              <w:t>CSM register not kept properly.</w:t>
            </w:r>
          </w:p>
          <w:p w:rsidR="00E42844" w:rsidRPr="0082379C" w:rsidRDefault="00E42844" w:rsidP="00651F6A">
            <w:pPr>
              <w:autoSpaceDE w:val="0"/>
              <w:autoSpaceDN w:val="0"/>
              <w:adjustRightInd w:val="0"/>
              <w:spacing w:line="360" w:lineRule="auto"/>
              <w:ind w:left="553" w:hanging="142"/>
              <w:jc w:val="both"/>
              <w:rPr>
                <w:rFonts w:ascii="Bookman Old Style" w:hAnsi="Bookman Old Style"/>
                <w:color w:val="000000"/>
                <w:sz w:val="24"/>
                <w:szCs w:val="24"/>
              </w:rPr>
            </w:pPr>
            <w:r w:rsidRPr="0082379C">
              <w:rPr>
                <w:rFonts w:ascii="Bookman Old Style" w:hAnsi="Bookman Old Style"/>
                <w:color w:val="000000"/>
                <w:sz w:val="24"/>
                <w:szCs w:val="24"/>
              </w:rPr>
              <w:t xml:space="preserve"> c)  Fixed Assets have not been purchased   during the period. </w:t>
            </w:r>
          </w:p>
        </w:tc>
        <w:tc>
          <w:tcPr>
            <w:tcW w:w="4952" w:type="dxa"/>
          </w:tcPr>
          <w:p w:rsidR="00E42844" w:rsidRDefault="00E42844"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Default="00732846" w:rsidP="00651F6A">
            <w:pPr>
              <w:pStyle w:val="ListParagraph"/>
              <w:spacing w:after="0" w:line="360" w:lineRule="auto"/>
              <w:ind w:left="564"/>
              <w:contextualSpacing/>
              <w:jc w:val="both"/>
              <w:rPr>
                <w:rFonts w:ascii="Bookman Old Style" w:hAnsi="Bookman Old Style"/>
                <w:color w:val="000000"/>
                <w:sz w:val="24"/>
                <w:szCs w:val="24"/>
              </w:rPr>
            </w:pPr>
          </w:p>
          <w:p w:rsidR="00732846" w:rsidRPr="00732846" w:rsidRDefault="00732846" w:rsidP="00651F6A">
            <w:pPr>
              <w:spacing w:after="0" w:line="360" w:lineRule="auto"/>
              <w:contextualSpacing/>
              <w:jc w:val="both"/>
              <w:rPr>
                <w:rFonts w:ascii="Bookman Old Style" w:hAnsi="Bookman Old Style"/>
                <w:color w:val="000000"/>
                <w:sz w:val="24"/>
                <w:szCs w:val="24"/>
              </w:rPr>
            </w:pPr>
            <w:r w:rsidRPr="00732846">
              <w:rPr>
                <w:rFonts w:ascii="Bookman Old Style" w:hAnsi="Bookman Old Style"/>
                <w:color w:val="000000"/>
                <w:sz w:val="24"/>
                <w:szCs w:val="24"/>
              </w:rPr>
              <w:t>Revolving fund system should be ensured by the TI.</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b/>
                <w:color w:val="000000"/>
                <w:sz w:val="24"/>
                <w:szCs w:val="24"/>
              </w:rPr>
            </w:pPr>
            <w:r w:rsidRPr="0082379C">
              <w:rPr>
                <w:rFonts w:ascii="Bookman Old Style" w:hAnsi="Bookman Old Style"/>
                <w:b/>
                <w:color w:val="000000"/>
                <w:sz w:val="24"/>
                <w:szCs w:val="24"/>
              </w:rPr>
              <w:t>3.Systems of Procurement:</w:t>
            </w:r>
          </w:p>
          <w:p w:rsidR="00E42844" w:rsidRPr="0082379C" w:rsidRDefault="00E42844" w:rsidP="00651F6A">
            <w:pPr>
              <w:autoSpaceDE w:val="0"/>
              <w:autoSpaceDN w:val="0"/>
              <w:adjustRightInd w:val="0"/>
              <w:spacing w:line="360" w:lineRule="auto"/>
              <w:ind w:left="463" w:hanging="142"/>
              <w:jc w:val="both"/>
              <w:rPr>
                <w:rFonts w:ascii="Bookman Old Style" w:hAnsi="Bookman Old Style"/>
                <w:b/>
                <w:color w:val="000000"/>
                <w:sz w:val="24"/>
                <w:szCs w:val="24"/>
              </w:rPr>
            </w:pPr>
            <w:r w:rsidRPr="0082379C">
              <w:rPr>
                <w:rFonts w:ascii="Bookman Old Style" w:hAnsi="Bookman Old Style"/>
                <w:color w:val="000000"/>
                <w:sz w:val="24"/>
                <w:szCs w:val="24"/>
              </w:rPr>
              <w:t xml:space="preserve"> a) </w:t>
            </w:r>
            <w:r w:rsidR="00732846">
              <w:rPr>
                <w:rFonts w:ascii="Bookman Old Style" w:hAnsi="Bookman Old Style"/>
                <w:color w:val="000000"/>
                <w:sz w:val="24"/>
                <w:szCs w:val="24"/>
              </w:rPr>
              <w:t xml:space="preserve">No procurement in the </w:t>
            </w:r>
            <w:r w:rsidR="00732846">
              <w:rPr>
                <w:rFonts w:ascii="Bookman Old Style" w:hAnsi="Bookman Old Style"/>
                <w:color w:val="000000"/>
                <w:sz w:val="24"/>
                <w:szCs w:val="24"/>
              </w:rPr>
              <w:lastRenderedPageBreak/>
              <w:t>contract period.</w:t>
            </w:r>
            <w:r w:rsidRPr="0082379C">
              <w:rPr>
                <w:rFonts w:ascii="Bookman Old Style" w:hAnsi="Bookman Old Style"/>
                <w:color w:val="000000"/>
                <w:sz w:val="24"/>
                <w:szCs w:val="24"/>
              </w:rPr>
              <w:t xml:space="preserve"> </w:t>
            </w:r>
          </w:p>
        </w:tc>
        <w:tc>
          <w:tcPr>
            <w:tcW w:w="4952" w:type="dxa"/>
          </w:tcPr>
          <w:p w:rsidR="00E42844" w:rsidRPr="0082379C" w:rsidRDefault="00732846" w:rsidP="00651F6A">
            <w:pPr>
              <w:autoSpaceDE w:val="0"/>
              <w:autoSpaceDN w:val="0"/>
              <w:adjustRightInd w:val="0"/>
              <w:spacing w:line="360" w:lineRule="auto"/>
              <w:jc w:val="both"/>
              <w:rPr>
                <w:rFonts w:ascii="Bookman Old Style" w:hAnsi="Bookman Old Style"/>
                <w:color w:val="000000"/>
                <w:sz w:val="24"/>
                <w:szCs w:val="24"/>
              </w:rPr>
            </w:pPr>
            <w:r>
              <w:rPr>
                <w:rFonts w:ascii="Bookman Old Style" w:hAnsi="Bookman Old Style"/>
                <w:color w:val="000000"/>
                <w:sz w:val="24"/>
                <w:szCs w:val="24"/>
              </w:rPr>
              <w:lastRenderedPageBreak/>
              <w:t>Nil</w:t>
            </w:r>
          </w:p>
        </w:tc>
      </w:tr>
      <w:tr w:rsidR="00E42844" w:rsidRPr="0082379C" w:rsidTr="00817401">
        <w:trPr>
          <w:jc w:val="center"/>
        </w:trPr>
        <w:tc>
          <w:tcPr>
            <w:tcW w:w="4500"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r w:rsidRPr="0082379C">
              <w:rPr>
                <w:rFonts w:ascii="Bookman Old Style" w:hAnsi="Bookman Old Style"/>
                <w:b/>
                <w:color w:val="000000"/>
                <w:sz w:val="24"/>
                <w:szCs w:val="24"/>
              </w:rPr>
              <w:lastRenderedPageBreak/>
              <w:t>4.Systems of Documentation:</w:t>
            </w:r>
          </w:p>
          <w:p w:rsidR="00E42844" w:rsidRPr="0082379C" w:rsidRDefault="00E42844" w:rsidP="00651F6A">
            <w:pPr>
              <w:pStyle w:val="ListParagraph"/>
              <w:numPr>
                <w:ilvl w:val="0"/>
                <w:numId w:val="43"/>
              </w:numPr>
              <w:spacing w:after="0" w:line="360" w:lineRule="auto"/>
              <w:contextualSpacing/>
              <w:jc w:val="both"/>
              <w:rPr>
                <w:rFonts w:ascii="Bookman Old Style" w:hAnsi="Bookman Old Style"/>
                <w:color w:val="000000"/>
                <w:sz w:val="24"/>
                <w:szCs w:val="24"/>
              </w:rPr>
            </w:pPr>
            <w:r w:rsidRPr="0082379C">
              <w:rPr>
                <w:rFonts w:ascii="Bookman Old Style" w:hAnsi="Bookman Old Style"/>
                <w:color w:val="000000"/>
                <w:sz w:val="24"/>
                <w:szCs w:val="24"/>
              </w:rPr>
              <w:t>Bank statements for both the period are available for verification. Month wise Reconciliation has been done and signed by the Project Manager, Director and Accountant.</w:t>
            </w:r>
          </w:p>
          <w:p w:rsidR="00E42844" w:rsidRPr="0082379C" w:rsidRDefault="00732846" w:rsidP="00651F6A">
            <w:pPr>
              <w:pStyle w:val="ListParagraph"/>
              <w:numPr>
                <w:ilvl w:val="0"/>
                <w:numId w:val="43"/>
              </w:numPr>
              <w:spacing w:after="0" w:line="360" w:lineRule="auto"/>
              <w:contextualSpacing/>
              <w:jc w:val="both"/>
              <w:rPr>
                <w:rFonts w:ascii="Bookman Old Style" w:hAnsi="Bookman Old Style"/>
                <w:b/>
                <w:color w:val="000000"/>
                <w:sz w:val="24"/>
                <w:szCs w:val="24"/>
              </w:rPr>
            </w:pPr>
            <w:r>
              <w:rPr>
                <w:rFonts w:ascii="Bookman Old Style" w:hAnsi="Bookman Old Style"/>
                <w:color w:val="000000"/>
                <w:sz w:val="24"/>
                <w:szCs w:val="24"/>
              </w:rPr>
              <w:t>Statement of Expenditures submitted in Time.</w:t>
            </w:r>
          </w:p>
        </w:tc>
        <w:tc>
          <w:tcPr>
            <w:tcW w:w="4952" w:type="dxa"/>
          </w:tcPr>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autoSpaceDE w:val="0"/>
              <w:autoSpaceDN w:val="0"/>
              <w:adjustRightInd w:val="0"/>
              <w:spacing w:line="360" w:lineRule="auto"/>
              <w:jc w:val="both"/>
              <w:rPr>
                <w:rFonts w:ascii="Bookman Old Style" w:hAnsi="Bookman Old Style"/>
                <w:color w:val="000000"/>
                <w:sz w:val="24"/>
                <w:szCs w:val="24"/>
              </w:rPr>
            </w:pPr>
          </w:p>
          <w:p w:rsidR="00E42844" w:rsidRPr="0082379C" w:rsidRDefault="00E42844" w:rsidP="00651F6A">
            <w:pPr>
              <w:pStyle w:val="ListParagraph"/>
              <w:autoSpaceDE w:val="0"/>
              <w:autoSpaceDN w:val="0"/>
              <w:adjustRightInd w:val="0"/>
              <w:spacing w:line="360" w:lineRule="auto"/>
              <w:jc w:val="both"/>
              <w:rPr>
                <w:rFonts w:ascii="Bookman Old Style" w:hAnsi="Bookman Old Style"/>
                <w:color w:val="000000"/>
                <w:sz w:val="24"/>
                <w:szCs w:val="24"/>
              </w:rPr>
            </w:pPr>
          </w:p>
        </w:tc>
      </w:tr>
    </w:tbl>
    <w:p w:rsidR="00E42844" w:rsidRPr="0082379C" w:rsidRDefault="00E42844" w:rsidP="00651F6A">
      <w:pPr>
        <w:widowControl w:val="0"/>
        <w:autoSpaceDE w:val="0"/>
        <w:autoSpaceDN w:val="0"/>
        <w:adjustRightInd w:val="0"/>
        <w:spacing w:after="0"/>
        <w:jc w:val="both"/>
        <w:rPr>
          <w:rFonts w:ascii="Bookman Old Style" w:hAnsi="Bookman Old Style"/>
          <w:sz w:val="24"/>
          <w:szCs w:val="24"/>
        </w:rPr>
      </w:pPr>
    </w:p>
    <w:p w:rsidR="005374D8" w:rsidRDefault="005374D8" w:rsidP="00651F6A">
      <w:pPr>
        <w:widowControl w:val="0"/>
        <w:autoSpaceDE w:val="0"/>
        <w:autoSpaceDN w:val="0"/>
        <w:adjustRightInd w:val="0"/>
        <w:spacing w:after="0"/>
        <w:ind w:left="720"/>
        <w:jc w:val="both"/>
        <w:rPr>
          <w:rFonts w:ascii="Bookman Old Style" w:hAnsi="Bookman Old Style"/>
          <w:b/>
          <w:bCs/>
          <w:sz w:val="24"/>
          <w:szCs w:val="24"/>
        </w:rPr>
      </w:pPr>
      <w:r w:rsidRPr="00BC1B07">
        <w:rPr>
          <w:rFonts w:ascii="Bookman Old Style" w:hAnsi="Bookman Old Style"/>
          <w:b/>
          <w:bCs/>
          <w:sz w:val="24"/>
          <w:szCs w:val="24"/>
        </w:rPr>
        <w:t>VIII. Competency of the project staff</w:t>
      </w:r>
    </w:p>
    <w:p w:rsidR="00D027F0" w:rsidRPr="00BC1B07" w:rsidRDefault="00D027F0" w:rsidP="00651F6A">
      <w:pPr>
        <w:widowControl w:val="0"/>
        <w:autoSpaceDE w:val="0"/>
        <w:autoSpaceDN w:val="0"/>
        <w:adjustRightInd w:val="0"/>
        <w:spacing w:after="0"/>
        <w:ind w:left="720"/>
        <w:jc w:val="both"/>
        <w:rPr>
          <w:rFonts w:ascii="Bookman Old Style" w:hAnsi="Bookman Old Style"/>
          <w:sz w:val="24"/>
          <w:szCs w:val="24"/>
        </w:rPr>
      </w:pPr>
    </w:p>
    <w:p w:rsidR="008112C4" w:rsidRDefault="005374D8" w:rsidP="00651F6A">
      <w:pPr>
        <w:widowControl w:val="0"/>
        <w:autoSpaceDE w:val="0"/>
        <w:autoSpaceDN w:val="0"/>
        <w:adjustRightInd w:val="0"/>
        <w:spacing w:after="0"/>
        <w:ind w:firstLine="720"/>
        <w:jc w:val="both"/>
        <w:rPr>
          <w:rFonts w:ascii="Bookman Old Style" w:hAnsi="Bookman Old Style"/>
          <w:sz w:val="24"/>
          <w:szCs w:val="24"/>
        </w:rPr>
      </w:pPr>
      <w:r w:rsidRPr="00D027F0">
        <w:rPr>
          <w:rFonts w:ascii="Bookman Old Style" w:hAnsi="Bookman Old Style"/>
          <w:sz w:val="24"/>
          <w:szCs w:val="24"/>
        </w:rPr>
        <w:t>VIII a. Project Manager</w:t>
      </w:r>
    </w:p>
    <w:p w:rsidR="00732846" w:rsidRPr="00D027F0" w:rsidRDefault="00732846" w:rsidP="00651F6A">
      <w:pPr>
        <w:widowControl w:val="0"/>
        <w:autoSpaceDE w:val="0"/>
        <w:autoSpaceDN w:val="0"/>
        <w:adjustRightInd w:val="0"/>
        <w:spacing w:after="0"/>
        <w:ind w:left="720" w:firstLine="90"/>
        <w:jc w:val="both"/>
        <w:rPr>
          <w:rFonts w:ascii="Bookman Old Style" w:hAnsi="Bookman Old Style"/>
          <w:sz w:val="24"/>
          <w:szCs w:val="24"/>
        </w:rPr>
      </w:pPr>
      <w:r>
        <w:rPr>
          <w:rFonts w:ascii="Bookman Old Style" w:hAnsi="Bookman Old Style"/>
          <w:sz w:val="24"/>
          <w:szCs w:val="24"/>
        </w:rPr>
        <w:t xml:space="preserve">M&amp;E officer is the Project manager in charge for last </w:t>
      </w:r>
      <w:r w:rsidR="008112C4">
        <w:rPr>
          <w:rFonts w:ascii="Bookman Old Style" w:hAnsi="Bookman Old Style"/>
          <w:sz w:val="24"/>
          <w:szCs w:val="24"/>
        </w:rPr>
        <w:t>3 months and he has          more than 1 year experience in the TI. Project manager in charge is competent and monitoring and documenting the TI activities is good. The documentation and the supervision in the year 2014 – 2015 by the PM in that period could have been done better. The documents are not available with the TI including colour coded tracking sheet and registers. PM need more training in Program planning and monitoring.</w:t>
      </w:r>
    </w:p>
    <w:p w:rsidR="005C22A4" w:rsidRPr="008112C4" w:rsidRDefault="005C22A4" w:rsidP="00651F6A">
      <w:pPr>
        <w:autoSpaceDE w:val="0"/>
        <w:autoSpaceDN w:val="0"/>
        <w:adjustRightInd w:val="0"/>
        <w:spacing w:after="0" w:line="360" w:lineRule="auto"/>
        <w:jc w:val="both"/>
        <w:rPr>
          <w:rFonts w:ascii="Bookman Old Style" w:hAnsi="Bookman Old Style"/>
          <w:spacing w:val="-1"/>
        </w:rPr>
      </w:pPr>
    </w:p>
    <w:p w:rsidR="000F4F3F" w:rsidRPr="00D027F0" w:rsidRDefault="00660359" w:rsidP="00651F6A">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VIII b. ANM</w:t>
      </w:r>
      <w:r w:rsidR="00D027F0" w:rsidRPr="00D027F0">
        <w:rPr>
          <w:rFonts w:ascii="Bookman Old Style" w:hAnsi="Bookman Old Style"/>
          <w:sz w:val="24"/>
          <w:szCs w:val="24"/>
        </w:rPr>
        <w:t>/Counsellor</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D027F0" w:rsidRDefault="008112C4" w:rsidP="00651F6A">
      <w:pPr>
        <w:autoSpaceDE w:val="0"/>
        <w:autoSpaceDN w:val="0"/>
        <w:adjustRightInd w:val="0"/>
        <w:spacing w:after="0" w:line="360" w:lineRule="auto"/>
        <w:ind w:left="720"/>
        <w:jc w:val="both"/>
        <w:rPr>
          <w:rFonts w:ascii="Bookman Old Style" w:hAnsi="Bookman Old Style"/>
          <w:color w:val="000000"/>
          <w:sz w:val="24"/>
          <w:szCs w:val="24"/>
        </w:rPr>
      </w:pPr>
      <w:r>
        <w:rPr>
          <w:rFonts w:ascii="Bookman Old Style" w:hAnsi="Bookman Old Style"/>
          <w:color w:val="000000"/>
          <w:sz w:val="24"/>
          <w:szCs w:val="24"/>
        </w:rPr>
        <w:t xml:space="preserve">Present Counselor has 11 month experience in the TI. He has good rapport with the HRGs in the TI. Technically he needs training in planning and documentation of counseling. Counselor need to focus in the positive HRG follow up.  2014 -15 counseling documents are not available in the TI. One positive HRG was dropped out from the TI in the contract period. Present </w:t>
      </w:r>
      <w:r w:rsidR="0000175B">
        <w:rPr>
          <w:rFonts w:ascii="Bookman Old Style" w:hAnsi="Bookman Old Style"/>
          <w:color w:val="000000"/>
          <w:sz w:val="24"/>
          <w:szCs w:val="24"/>
        </w:rPr>
        <w:t>Positive HRGs CD4 details is not available in the TI even the HRG is regularly visiting the DIC.</w:t>
      </w:r>
    </w:p>
    <w:p w:rsidR="000F4F3F" w:rsidRPr="00D027F0" w:rsidRDefault="000F4F3F" w:rsidP="00651F6A">
      <w:pPr>
        <w:pStyle w:val="Default"/>
        <w:spacing w:line="276" w:lineRule="auto"/>
        <w:jc w:val="both"/>
        <w:rPr>
          <w:rFonts w:ascii="Bookman Old Style" w:hAnsi="Bookman Old Style" w:cs="Calibri"/>
          <w:color w:val="auto"/>
        </w:rPr>
      </w:pPr>
    </w:p>
    <w:p w:rsidR="000F4F3F" w:rsidRPr="00D027F0" w:rsidRDefault="00660359" w:rsidP="00651F6A">
      <w:pPr>
        <w:widowControl w:val="0"/>
        <w:autoSpaceDE w:val="0"/>
        <w:autoSpaceDN w:val="0"/>
        <w:adjustRightInd w:val="0"/>
        <w:spacing w:after="0"/>
        <w:ind w:left="720"/>
        <w:jc w:val="both"/>
        <w:rPr>
          <w:rFonts w:ascii="Bookman Old Style" w:hAnsi="Bookman Old Style"/>
          <w:sz w:val="24"/>
          <w:szCs w:val="24"/>
        </w:rPr>
      </w:pPr>
      <w:r w:rsidRPr="00D027F0">
        <w:rPr>
          <w:rFonts w:ascii="Bookman Old Style" w:hAnsi="Bookman Old Style"/>
          <w:sz w:val="24"/>
          <w:szCs w:val="24"/>
        </w:rPr>
        <w:t>VIII c</w:t>
      </w:r>
      <w:r w:rsidR="005374D8" w:rsidRPr="00D027F0">
        <w:rPr>
          <w:rFonts w:ascii="Bookman Old Style" w:hAnsi="Bookman Old Style"/>
          <w:sz w:val="24"/>
          <w:szCs w:val="24"/>
        </w:rPr>
        <w:t>. ORW</w:t>
      </w:r>
    </w:p>
    <w:p w:rsidR="00D027F0" w:rsidRPr="00D027F0" w:rsidRDefault="00D027F0" w:rsidP="00651F6A">
      <w:pPr>
        <w:widowControl w:val="0"/>
        <w:autoSpaceDE w:val="0"/>
        <w:autoSpaceDN w:val="0"/>
        <w:adjustRightInd w:val="0"/>
        <w:spacing w:after="0"/>
        <w:ind w:left="720"/>
        <w:jc w:val="both"/>
        <w:rPr>
          <w:rFonts w:ascii="Bookman Old Style" w:hAnsi="Bookman Old Style"/>
          <w:sz w:val="24"/>
          <w:szCs w:val="24"/>
        </w:rPr>
      </w:pPr>
    </w:p>
    <w:p w:rsidR="0000175B" w:rsidRPr="00D027F0" w:rsidRDefault="00D027F0" w:rsidP="00651F6A">
      <w:pPr>
        <w:autoSpaceDE w:val="0"/>
        <w:autoSpaceDN w:val="0"/>
        <w:adjustRightInd w:val="0"/>
        <w:spacing w:after="0" w:line="360" w:lineRule="auto"/>
        <w:ind w:left="720"/>
        <w:jc w:val="both"/>
        <w:rPr>
          <w:rFonts w:ascii="Bookman Old Style" w:hAnsi="Bookman Old Style"/>
          <w:sz w:val="24"/>
          <w:szCs w:val="24"/>
        </w:rPr>
      </w:pPr>
      <w:r w:rsidRPr="00D027F0">
        <w:rPr>
          <w:rFonts w:ascii="Bookman Old Style" w:hAnsi="Bookman Old Style"/>
          <w:color w:val="000000"/>
          <w:sz w:val="24"/>
          <w:szCs w:val="24"/>
        </w:rPr>
        <w:lastRenderedPageBreak/>
        <w:t xml:space="preserve">         </w:t>
      </w:r>
      <w:r w:rsidR="0000175B">
        <w:rPr>
          <w:rFonts w:ascii="Bookman Old Style" w:hAnsi="Bookman Old Style"/>
          <w:color w:val="000000"/>
          <w:sz w:val="24"/>
          <w:szCs w:val="24"/>
        </w:rPr>
        <w:t xml:space="preserve">Out of 4 Out Reach Workers 3 ORWs are from community. All the ORWs are well experienced &amp; trained in the TI. ORWs need to give more focus in field activities especially the monitoring of PEs. ORWs are not fully utilizing the ability of active PEs. ORW should motivate the PEs to mobilize the HRGs. The planning and documentation is not proper by the ORWs. In the evaluation process even the community ORWs could not arrange the HRGs for meeting. </w:t>
      </w:r>
    </w:p>
    <w:p w:rsidR="00361E7C" w:rsidRPr="00D027F0" w:rsidRDefault="00660359" w:rsidP="00651F6A">
      <w:pPr>
        <w:pStyle w:val="Default"/>
        <w:spacing w:line="276" w:lineRule="auto"/>
        <w:ind w:firstLine="720"/>
        <w:jc w:val="both"/>
        <w:rPr>
          <w:rFonts w:ascii="Bookman Old Style" w:hAnsi="Bookman Old Style" w:cs="Calibri"/>
        </w:rPr>
      </w:pPr>
      <w:r w:rsidRPr="00D027F0">
        <w:rPr>
          <w:rFonts w:ascii="Bookman Old Style" w:hAnsi="Bookman Old Style"/>
        </w:rPr>
        <w:t>VIII d</w:t>
      </w:r>
      <w:r w:rsidR="005374D8" w:rsidRPr="00D027F0">
        <w:rPr>
          <w:rFonts w:ascii="Bookman Old Style" w:hAnsi="Bookman Old Style"/>
        </w:rPr>
        <w:t>. Peer educators</w:t>
      </w:r>
      <w:r w:rsidR="00D3202D" w:rsidRPr="00D027F0">
        <w:rPr>
          <w:rFonts w:ascii="Bookman Old Style" w:hAnsi="Bookman Old Style" w:cs="Calibri"/>
        </w:rPr>
        <w:t xml:space="preserve"> </w:t>
      </w:r>
    </w:p>
    <w:p w:rsidR="00D027F0" w:rsidRPr="00D027F0" w:rsidRDefault="00D027F0" w:rsidP="00651F6A">
      <w:pPr>
        <w:pStyle w:val="Default"/>
        <w:spacing w:line="276" w:lineRule="auto"/>
        <w:ind w:firstLine="720"/>
        <w:jc w:val="both"/>
        <w:rPr>
          <w:rFonts w:ascii="Bookman Old Style" w:hAnsi="Bookman Old Style" w:cs="Calibri"/>
        </w:rPr>
      </w:pPr>
    </w:p>
    <w:p w:rsidR="000F4F3F" w:rsidRPr="00D027F0" w:rsidRDefault="00D027F0" w:rsidP="00651F6A">
      <w:pPr>
        <w:spacing w:line="360" w:lineRule="auto"/>
        <w:ind w:left="720"/>
        <w:jc w:val="both"/>
        <w:rPr>
          <w:rFonts w:ascii="Bookman Old Style" w:hAnsi="Bookman Old Style"/>
          <w:sz w:val="24"/>
          <w:szCs w:val="24"/>
        </w:rPr>
      </w:pPr>
      <w:r w:rsidRPr="00D027F0">
        <w:rPr>
          <w:rFonts w:ascii="Bookman Old Style" w:hAnsi="Bookman Old Style"/>
          <w:color w:val="000000"/>
          <w:sz w:val="24"/>
          <w:szCs w:val="24"/>
        </w:rPr>
        <w:t xml:space="preserve">       </w:t>
      </w:r>
      <w:r w:rsidR="0000175B">
        <w:rPr>
          <w:rFonts w:ascii="Bookman Old Style" w:hAnsi="Bookman Old Style"/>
          <w:color w:val="000000"/>
          <w:sz w:val="24"/>
          <w:szCs w:val="24"/>
        </w:rPr>
        <w:t>Interacted with 9 PEs out of 12 PEs working. They are well aware about the project services and HIV/AIDS &amp; STI. TI need to involve PEs in program planning and documentation.</w:t>
      </w:r>
      <w:r w:rsidR="008821AE">
        <w:rPr>
          <w:rFonts w:ascii="Bookman Old Style" w:hAnsi="Bookman Old Style"/>
          <w:color w:val="000000"/>
          <w:sz w:val="24"/>
          <w:szCs w:val="24"/>
        </w:rPr>
        <w:t xml:space="preserve"> Some of the PEs not tested for HIV, VDRL &amp; STI in the last year.</w:t>
      </w:r>
    </w:p>
    <w:p w:rsidR="00BA3743" w:rsidRPr="00B4665B" w:rsidRDefault="00DD4A1F" w:rsidP="00651F6A">
      <w:pPr>
        <w:widowControl w:val="0"/>
        <w:tabs>
          <w:tab w:val="left" w:pos="4605"/>
        </w:tabs>
        <w:autoSpaceDE w:val="0"/>
        <w:autoSpaceDN w:val="0"/>
        <w:adjustRightInd w:val="0"/>
        <w:spacing w:after="0"/>
        <w:jc w:val="both"/>
        <w:rPr>
          <w:rFonts w:ascii="Bookman Old Style" w:hAnsi="Bookman Old Style"/>
          <w:color w:val="000000"/>
          <w:sz w:val="24"/>
          <w:szCs w:val="24"/>
        </w:rPr>
      </w:pPr>
      <w:r w:rsidRPr="00D027F0">
        <w:rPr>
          <w:rFonts w:ascii="Bookman Old Style" w:hAnsi="Bookman Old Style"/>
          <w:sz w:val="24"/>
          <w:szCs w:val="24"/>
        </w:rPr>
        <w:t xml:space="preserve">      </w:t>
      </w:r>
    </w:p>
    <w:p w:rsidR="005374D8" w:rsidRPr="00CA75A9" w:rsidRDefault="0076247A" w:rsidP="00651F6A">
      <w:pPr>
        <w:widowControl w:val="0"/>
        <w:autoSpaceDE w:val="0"/>
        <w:autoSpaceDN w:val="0"/>
        <w:adjustRightInd w:val="0"/>
        <w:spacing w:after="0"/>
        <w:jc w:val="both"/>
        <w:rPr>
          <w:rFonts w:ascii="Bookman Old Style" w:hAnsi="Bookman Old Style"/>
          <w:sz w:val="24"/>
          <w:szCs w:val="24"/>
        </w:rPr>
      </w:pPr>
      <w:r w:rsidRPr="00CA75A9">
        <w:rPr>
          <w:rFonts w:ascii="Bookman Old Style" w:hAnsi="Bookman Old Style"/>
          <w:b/>
          <w:bCs/>
          <w:sz w:val="24"/>
          <w:szCs w:val="24"/>
        </w:rPr>
        <w:t>IX</w:t>
      </w:r>
      <w:r w:rsidR="000F4F3F" w:rsidRPr="00CA75A9">
        <w:rPr>
          <w:rFonts w:ascii="Bookman Old Style" w:hAnsi="Bookman Old Style"/>
          <w:b/>
          <w:bCs/>
          <w:sz w:val="24"/>
          <w:szCs w:val="24"/>
        </w:rPr>
        <w:t>. Outreach</w:t>
      </w:r>
      <w:r w:rsidR="005374D8" w:rsidRPr="00CA75A9">
        <w:rPr>
          <w:rFonts w:ascii="Bookman Old Style" w:hAnsi="Bookman Old Style"/>
          <w:b/>
          <w:bCs/>
          <w:sz w:val="24"/>
          <w:szCs w:val="24"/>
        </w:rPr>
        <w:t xml:space="preserve"> activity in Core TI project</w:t>
      </w:r>
    </w:p>
    <w:p w:rsidR="005374D8" w:rsidRPr="00CA75A9" w:rsidRDefault="005374D8" w:rsidP="00651F6A">
      <w:pPr>
        <w:widowControl w:val="0"/>
        <w:autoSpaceDE w:val="0"/>
        <w:autoSpaceDN w:val="0"/>
        <w:adjustRightInd w:val="0"/>
        <w:spacing w:after="0"/>
        <w:jc w:val="both"/>
        <w:rPr>
          <w:rFonts w:ascii="Bookman Old Style" w:hAnsi="Bookman Old Style"/>
          <w:sz w:val="24"/>
          <w:szCs w:val="24"/>
        </w:rPr>
      </w:pPr>
    </w:p>
    <w:p w:rsidR="006772E6" w:rsidRPr="00CA75A9" w:rsidRDefault="0000175B" w:rsidP="00651F6A">
      <w:pPr>
        <w:widowControl w:val="0"/>
        <w:autoSpaceDE w:val="0"/>
        <w:autoSpaceDN w:val="0"/>
        <w:adjustRightInd w:val="0"/>
        <w:spacing w:after="0" w:line="360" w:lineRule="auto"/>
        <w:ind w:left="720" w:firstLine="150"/>
        <w:jc w:val="both"/>
        <w:rPr>
          <w:rFonts w:ascii="Bookman Old Style" w:hAnsi="Bookman Old Style"/>
          <w:sz w:val="24"/>
          <w:szCs w:val="24"/>
        </w:rPr>
      </w:pPr>
      <w:r>
        <w:rPr>
          <w:rFonts w:ascii="Bookman Old Style" w:hAnsi="Bookman Old Style"/>
          <w:sz w:val="24"/>
          <w:szCs w:val="24"/>
        </w:rPr>
        <w:t>Outreach activity should be strengthened by the TI. HRGs are available in the project area but the TI could not mobilize the HRGs into the project services.</w:t>
      </w:r>
      <w:r w:rsidR="00B4665B">
        <w:rPr>
          <w:rFonts w:ascii="Bookman Old Style" w:hAnsi="Bookman Old Style"/>
          <w:sz w:val="24"/>
          <w:szCs w:val="24"/>
        </w:rPr>
        <w:t xml:space="preserve"> PM should motivate the ORWs to monitor and guide the PEs to mobilize HRGs. Specific planning and documentation must be essential to strengthen the TI.</w:t>
      </w:r>
    </w:p>
    <w:p w:rsidR="006772E6" w:rsidRPr="00B33FAB" w:rsidRDefault="006772E6" w:rsidP="00651F6A">
      <w:pPr>
        <w:widowControl w:val="0"/>
        <w:autoSpaceDE w:val="0"/>
        <w:autoSpaceDN w:val="0"/>
        <w:adjustRightInd w:val="0"/>
        <w:spacing w:before="270"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 Services </w:t>
      </w:r>
    </w:p>
    <w:p w:rsidR="006772E6" w:rsidRPr="00B33FAB" w:rsidRDefault="00B4665B" w:rsidP="00651F6A">
      <w:pPr>
        <w:widowControl w:val="0"/>
        <w:autoSpaceDE w:val="0"/>
        <w:autoSpaceDN w:val="0"/>
        <w:adjustRightInd w:val="0"/>
        <w:spacing w:before="1" w:after="0" w:line="360" w:lineRule="auto"/>
        <w:ind w:left="720" w:right="755"/>
        <w:jc w:val="both"/>
        <w:rPr>
          <w:rFonts w:ascii="Bookman Old Style" w:hAnsi="Bookman Old Style"/>
          <w:color w:val="000000"/>
          <w:spacing w:val="-2"/>
          <w:sz w:val="24"/>
          <w:szCs w:val="24"/>
        </w:rPr>
      </w:pPr>
      <w:r>
        <w:rPr>
          <w:rFonts w:ascii="Bookman Old Style" w:hAnsi="Bookman Old Style"/>
          <w:color w:val="000000"/>
          <w:spacing w:val="-2"/>
          <w:sz w:val="24"/>
          <w:szCs w:val="24"/>
        </w:rPr>
        <w:t xml:space="preserve">The quality of condom distribution, STI, ICTC, VDRL checkups should be ensured by the TI.  </w:t>
      </w:r>
    </w:p>
    <w:p w:rsidR="006772E6" w:rsidRPr="00B33FAB" w:rsidRDefault="006772E6" w:rsidP="00651F6A">
      <w:pPr>
        <w:widowControl w:val="0"/>
        <w:autoSpaceDE w:val="0"/>
        <w:autoSpaceDN w:val="0"/>
        <w:adjustRightInd w:val="0"/>
        <w:spacing w:before="264"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t xml:space="preserve">XI. Community involvement </w:t>
      </w:r>
    </w:p>
    <w:p w:rsidR="006772E6" w:rsidRPr="00B33FAB" w:rsidRDefault="006772E6" w:rsidP="00651F6A">
      <w:pPr>
        <w:widowControl w:val="0"/>
        <w:autoSpaceDE w:val="0"/>
        <w:autoSpaceDN w:val="0"/>
        <w:adjustRightInd w:val="0"/>
        <w:spacing w:before="1" w:after="0" w:line="360" w:lineRule="auto"/>
        <w:ind w:left="900" w:right="800"/>
        <w:jc w:val="both"/>
        <w:rPr>
          <w:rFonts w:ascii="Bookman Old Style" w:hAnsi="Bookman Old Style"/>
          <w:color w:val="000000"/>
          <w:spacing w:val="-2"/>
          <w:sz w:val="24"/>
          <w:szCs w:val="24"/>
        </w:rPr>
      </w:pPr>
    </w:p>
    <w:p w:rsidR="006772E6" w:rsidRDefault="00B4665B" w:rsidP="00651F6A">
      <w:pPr>
        <w:widowControl w:val="0"/>
        <w:autoSpaceDE w:val="0"/>
        <w:autoSpaceDN w:val="0"/>
        <w:adjustRightInd w:val="0"/>
        <w:spacing w:after="0" w:line="360" w:lineRule="auto"/>
        <w:ind w:left="900"/>
        <w:jc w:val="both"/>
        <w:rPr>
          <w:rFonts w:ascii="Bookman Old Style" w:hAnsi="Bookman Old Style"/>
          <w:color w:val="000000"/>
          <w:spacing w:val="-1"/>
          <w:sz w:val="24"/>
          <w:szCs w:val="24"/>
        </w:rPr>
      </w:pPr>
      <w:r>
        <w:rPr>
          <w:rFonts w:ascii="Bookman Old Style" w:hAnsi="Bookman Old Style"/>
          <w:color w:val="000000"/>
          <w:spacing w:val="-1"/>
          <w:sz w:val="24"/>
          <w:szCs w:val="24"/>
        </w:rPr>
        <w:t>Community committees and the involvement of HRGs in the program planning needs to be strengthened. CBO must review the project activities and involve more MSMs in the CBO activities from the project area.</w:t>
      </w:r>
      <w:r w:rsidR="006B786B">
        <w:rPr>
          <w:rFonts w:ascii="Bookman Old Style" w:hAnsi="Bookman Old Style"/>
          <w:color w:val="000000"/>
          <w:spacing w:val="-1"/>
          <w:sz w:val="24"/>
          <w:szCs w:val="24"/>
        </w:rPr>
        <w:t xml:space="preserve"> Crisis were reported from the HRG level is not documented &amp; solved by the TI.</w:t>
      </w:r>
    </w:p>
    <w:p w:rsidR="00B4665B" w:rsidRDefault="00B4665B" w:rsidP="00541430">
      <w:pPr>
        <w:widowControl w:val="0"/>
        <w:tabs>
          <w:tab w:val="left" w:pos="2370"/>
        </w:tabs>
        <w:autoSpaceDE w:val="0"/>
        <w:autoSpaceDN w:val="0"/>
        <w:adjustRightInd w:val="0"/>
        <w:spacing w:after="0" w:line="360" w:lineRule="auto"/>
        <w:ind w:left="900"/>
        <w:jc w:val="both"/>
        <w:rPr>
          <w:rFonts w:ascii="Bookman Old Style" w:hAnsi="Bookman Old Style"/>
          <w:color w:val="000000"/>
          <w:spacing w:val="-3"/>
          <w:sz w:val="24"/>
          <w:szCs w:val="24"/>
          <w:highlight w:val="yellow"/>
        </w:rPr>
      </w:pPr>
    </w:p>
    <w:p w:rsidR="00541430" w:rsidRDefault="00541430" w:rsidP="00541430">
      <w:pPr>
        <w:widowControl w:val="0"/>
        <w:tabs>
          <w:tab w:val="left" w:pos="2370"/>
        </w:tabs>
        <w:autoSpaceDE w:val="0"/>
        <w:autoSpaceDN w:val="0"/>
        <w:adjustRightInd w:val="0"/>
        <w:spacing w:after="0" w:line="360" w:lineRule="auto"/>
        <w:ind w:left="900"/>
        <w:jc w:val="both"/>
        <w:rPr>
          <w:rFonts w:ascii="Bookman Old Style" w:hAnsi="Bookman Old Style"/>
          <w:color w:val="000000"/>
          <w:spacing w:val="-3"/>
          <w:sz w:val="24"/>
          <w:szCs w:val="24"/>
          <w:highlight w:val="yellow"/>
        </w:rPr>
      </w:pPr>
    </w:p>
    <w:p w:rsidR="00541430" w:rsidRPr="00D027F0" w:rsidRDefault="00541430" w:rsidP="00541430">
      <w:pPr>
        <w:widowControl w:val="0"/>
        <w:tabs>
          <w:tab w:val="left" w:pos="2370"/>
        </w:tabs>
        <w:autoSpaceDE w:val="0"/>
        <w:autoSpaceDN w:val="0"/>
        <w:adjustRightInd w:val="0"/>
        <w:spacing w:after="0" w:line="360" w:lineRule="auto"/>
        <w:ind w:left="900"/>
        <w:jc w:val="both"/>
        <w:rPr>
          <w:rFonts w:ascii="Bookman Old Style" w:hAnsi="Bookman Old Style"/>
          <w:color w:val="000000"/>
          <w:spacing w:val="-3"/>
          <w:sz w:val="24"/>
          <w:szCs w:val="24"/>
          <w:highlight w:val="yellow"/>
        </w:rPr>
      </w:pPr>
    </w:p>
    <w:p w:rsidR="006772E6" w:rsidRPr="00B33FAB" w:rsidRDefault="006772E6" w:rsidP="00651F6A">
      <w:pPr>
        <w:widowControl w:val="0"/>
        <w:autoSpaceDE w:val="0"/>
        <w:autoSpaceDN w:val="0"/>
        <w:adjustRightInd w:val="0"/>
        <w:spacing w:before="8" w:after="0" w:line="360" w:lineRule="auto"/>
        <w:jc w:val="both"/>
        <w:rPr>
          <w:rFonts w:ascii="Bookman Old Style" w:hAnsi="Bookman Old Style" w:cs="Times New Roman Bold"/>
          <w:b/>
          <w:bCs/>
          <w:color w:val="000000"/>
          <w:spacing w:val="-3"/>
          <w:sz w:val="24"/>
          <w:szCs w:val="24"/>
        </w:rPr>
      </w:pPr>
      <w:r w:rsidRPr="00B33FAB">
        <w:rPr>
          <w:rFonts w:ascii="Bookman Old Style" w:hAnsi="Bookman Old Style" w:cs="Times New Roman Bold"/>
          <w:b/>
          <w:bCs/>
          <w:color w:val="000000"/>
          <w:spacing w:val="-3"/>
          <w:sz w:val="24"/>
          <w:szCs w:val="24"/>
        </w:rPr>
        <w:lastRenderedPageBreak/>
        <w:t xml:space="preserve">XII. Commodities </w:t>
      </w:r>
    </w:p>
    <w:p w:rsidR="006772E6" w:rsidRPr="00B33FAB" w:rsidRDefault="006772E6" w:rsidP="00651F6A">
      <w:pPr>
        <w:widowControl w:val="0"/>
        <w:autoSpaceDE w:val="0"/>
        <w:autoSpaceDN w:val="0"/>
        <w:adjustRightInd w:val="0"/>
        <w:spacing w:after="0" w:line="360" w:lineRule="auto"/>
        <w:ind w:right="530"/>
        <w:jc w:val="both"/>
        <w:rPr>
          <w:rFonts w:ascii="Bookman Old Style" w:hAnsi="Bookman Old Style"/>
          <w:color w:val="000000"/>
          <w:spacing w:val="-2"/>
          <w:sz w:val="24"/>
          <w:szCs w:val="24"/>
        </w:rPr>
      </w:pPr>
    </w:p>
    <w:p w:rsidR="006772E6" w:rsidRPr="00B33FAB" w:rsidRDefault="00B4665B" w:rsidP="00651F6A">
      <w:pPr>
        <w:widowControl w:val="0"/>
        <w:autoSpaceDE w:val="0"/>
        <w:autoSpaceDN w:val="0"/>
        <w:adjustRightInd w:val="0"/>
        <w:spacing w:after="0" w:line="360" w:lineRule="auto"/>
        <w:ind w:left="720" w:right="530"/>
        <w:jc w:val="both"/>
        <w:rPr>
          <w:rFonts w:ascii="Bookman Old Style" w:hAnsi="Bookman Old Style"/>
          <w:color w:val="000000"/>
          <w:spacing w:val="-2"/>
          <w:sz w:val="24"/>
          <w:szCs w:val="24"/>
        </w:rPr>
      </w:pPr>
      <w:r>
        <w:rPr>
          <w:rFonts w:ascii="Bookman Old Style" w:hAnsi="Bookman Old Style"/>
          <w:color w:val="000000"/>
          <w:spacing w:val="-2"/>
          <w:sz w:val="24"/>
          <w:szCs w:val="24"/>
        </w:rPr>
        <w:t>CSM condom was unavailable for the TI in three months. Even lube was available in the TI they could not distribute it properly. Lube distribution was not documented properly. Mismatch found between register and balance available.</w:t>
      </w:r>
    </w:p>
    <w:p w:rsidR="006772E6" w:rsidRPr="00D855CE" w:rsidRDefault="006772E6" w:rsidP="00651F6A">
      <w:pPr>
        <w:widowControl w:val="0"/>
        <w:autoSpaceDE w:val="0"/>
        <w:autoSpaceDN w:val="0"/>
        <w:adjustRightInd w:val="0"/>
        <w:spacing w:before="265" w:after="0" w:line="360" w:lineRule="auto"/>
        <w:jc w:val="both"/>
        <w:rPr>
          <w:rFonts w:ascii="Bookman Old Style" w:hAnsi="Bookman Old Style" w:cs="Times New Roman Bold"/>
          <w:b/>
          <w:bCs/>
          <w:color w:val="000000"/>
          <w:spacing w:val="-3"/>
          <w:sz w:val="24"/>
          <w:szCs w:val="24"/>
        </w:rPr>
      </w:pPr>
      <w:r w:rsidRPr="00D855CE">
        <w:rPr>
          <w:rFonts w:ascii="Bookman Old Style" w:hAnsi="Bookman Old Style" w:cs="Times New Roman Bold"/>
          <w:b/>
          <w:bCs/>
          <w:color w:val="000000"/>
          <w:spacing w:val="-3"/>
          <w:sz w:val="24"/>
          <w:szCs w:val="24"/>
        </w:rPr>
        <w:t xml:space="preserve">XIII. Enabling environment </w:t>
      </w:r>
    </w:p>
    <w:p w:rsidR="006772E6" w:rsidRPr="00D855CE" w:rsidRDefault="006772E6" w:rsidP="00651F6A">
      <w:pPr>
        <w:widowControl w:val="0"/>
        <w:tabs>
          <w:tab w:val="left" w:pos="1584"/>
        </w:tabs>
        <w:autoSpaceDE w:val="0"/>
        <w:autoSpaceDN w:val="0"/>
        <w:adjustRightInd w:val="0"/>
        <w:spacing w:after="0" w:line="360" w:lineRule="auto"/>
        <w:ind w:right="874"/>
        <w:jc w:val="both"/>
        <w:rPr>
          <w:rFonts w:ascii="Bookman Old Style" w:hAnsi="Bookman Old Style"/>
          <w:color w:val="000000"/>
          <w:spacing w:val="-2"/>
          <w:sz w:val="24"/>
          <w:szCs w:val="24"/>
        </w:rPr>
      </w:pPr>
    </w:p>
    <w:p w:rsidR="005374D8" w:rsidRPr="00D855CE" w:rsidRDefault="00B4665B" w:rsidP="00651F6A">
      <w:pPr>
        <w:widowControl w:val="0"/>
        <w:autoSpaceDE w:val="0"/>
        <w:autoSpaceDN w:val="0"/>
        <w:adjustRightInd w:val="0"/>
        <w:spacing w:after="0" w:line="360" w:lineRule="auto"/>
        <w:jc w:val="both"/>
        <w:rPr>
          <w:rFonts w:ascii="Bookman Old Style" w:hAnsi="Bookman Old Style"/>
          <w:sz w:val="24"/>
          <w:szCs w:val="24"/>
        </w:rPr>
      </w:pPr>
      <w:r w:rsidRPr="00B4665B">
        <w:rPr>
          <w:rFonts w:ascii="Bookman Old Style" w:hAnsi="Bookman Old Style"/>
          <w:sz w:val="24"/>
          <w:szCs w:val="24"/>
        </w:rPr>
        <w:t>Advocacy meetings were conducted without a proper plan</w:t>
      </w:r>
      <w:r w:rsidR="00B941E2">
        <w:rPr>
          <w:rFonts w:ascii="Bookman Old Style" w:hAnsi="Bookman Old Style"/>
          <w:sz w:val="24"/>
          <w:szCs w:val="24"/>
        </w:rPr>
        <w:t>. Some of the advo</w:t>
      </w:r>
      <w:r w:rsidRPr="00B4665B">
        <w:rPr>
          <w:rFonts w:ascii="Bookman Old Style" w:hAnsi="Bookman Old Style"/>
          <w:sz w:val="24"/>
          <w:szCs w:val="24"/>
        </w:rPr>
        <w:t>ca</w:t>
      </w:r>
      <w:r w:rsidR="00B941E2">
        <w:rPr>
          <w:rFonts w:ascii="Bookman Old Style" w:hAnsi="Bookman Old Style"/>
          <w:sz w:val="24"/>
          <w:szCs w:val="24"/>
        </w:rPr>
        <w:t>c</w:t>
      </w:r>
      <w:r w:rsidRPr="00B4665B">
        <w:rPr>
          <w:rFonts w:ascii="Bookman Old Style" w:hAnsi="Bookman Old Style"/>
          <w:sz w:val="24"/>
          <w:szCs w:val="24"/>
        </w:rPr>
        <w:t>y was aimed to improve the service delivery eg.with VDRL lab but the follow up meetings were not done by the TI.</w:t>
      </w:r>
      <w:r w:rsidR="00B941E2">
        <w:rPr>
          <w:rFonts w:ascii="Bookman Old Style" w:hAnsi="Bookman Old Style"/>
          <w:sz w:val="24"/>
          <w:szCs w:val="24"/>
        </w:rPr>
        <w:t xml:space="preserve"> </w:t>
      </w:r>
      <w:r w:rsidR="006B786B">
        <w:rPr>
          <w:rFonts w:ascii="Bookman Old Style" w:hAnsi="Bookman Old Style"/>
          <w:sz w:val="24"/>
          <w:szCs w:val="24"/>
        </w:rPr>
        <w:t>There is no dermatologist in the Taluq hospital Tiur but the TI is not done any advocacy to fill the post.</w:t>
      </w:r>
      <w:r w:rsidR="00DD4A1F" w:rsidRPr="00D855CE">
        <w:rPr>
          <w:rFonts w:ascii="Bookman Old Style" w:hAnsi="Bookman Old Style"/>
          <w:sz w:val="24"/>
          <w:szCs w:val="24"/>
        </w:rPr>
        <w:tab/>
      </w:r>
    </w:p>
    <w:p w:rsidR="005374D8" w:rsidRDefault="005C2E41" w:rsidP="00651F6A">
      <w:pPr>
        <w:widowControl w:val="0"/>
        <w:autoSpaceDE w:val="0"/>
        <w:autoSpaceDN w:val="0"/>
        <w:adjustRightInd w:val="0"/>
        <w:spacing w:after="0" w:line="360" w:lineRule="auto"/>
        <w:jc w:val="both"/>
        <w:rPr>
          <w:rFonts w:ascii="Bookman Old Style" w:hAnsi="Bookman Old Style"/>
          <w:b/>
          <w:bCs/>
          <w:sz w:val="24"/>
          <w:szCs w:val="24"/>
        </w:rPr>
      </w:pPr>
      <w:r w:rsidRPr="00B33FAB">
        <w:rPr>
          <w:rFonts w:ascii="Bookman Old Style" w:hAnsi="Bookman Old Style"/>
          <w:b/>
          <w:bCs/>
          <w:sz w:val="24"/>
          <w:szCs w:val="24"/>
        </w:rPr>
        <w:t>XVI. Best Practices:</w:t>
      </w:r>
      <w:r w:rsidR="00604EA1" w:rsidRPr="00B33FAB">
        <w:rPr>
          <w:rFonts w:ascii="Bookman Old Style" w:hAnsi="Bookman Old Style"/>
          <w:b/>
          <w:bCs/>
          <w:sz w:val="24"/>
          <w:szCs w:val="24"/>
        </w:rPr>
        <w:t xml:space="preserve"> </w:t>
      </w:r>
    </w:p>
    <w:p w:rsidR="008821AE" w:rsidRDefault="008821AE" w:rsidP="00651F6A">
      <w:pPr>
        <w:widowControl w:val="0"/>
        <w:autoSpaceDE w:val="0"/>
        <w:autoSpaceDN w:val="0"/>
        <w:adjustRightInd w:val="0"/>
        <w:spacing w:after="0" w:line="360" w:lineRule="auto"/>
        <w:jc w:val="both"/>
        <w:rPr>
          <w:rFonts w:ascii="Bookman Old Style" w:hAnsi="Bookman Old Style"/>
          <w:b/>
          <w:bCs/>
          <w:sz w:val="24"/>
          <w:szCs w:val="24"/>
        </w:rPr>
      </w:pPr>
    </w:p>
    <w:p w:rsidR="008821AE" w:rsidRPr="008821AE" w:rsidRDefault="008821AE" w:rsidP="00651F6A">
      <w:pPr>
        <w:widowControl w:val="0"/>
        <w:autoSpaceDE w:val="0"/>
        <w:autoSpaceDN w:val="0"/>
        <w:adjustRightInd w:val="0"/>
        <w:spacing w:after="0" w:line="360" w:lineRule="auto"/>
        <w:jc w:val="both"/>
        <w:rPr>
          <w:rFonts w:ascii="Bookman Old Style" w:hAnsi="Bookman Old Style"/>
          <w:sz w:val="24"/>
          <w:szCs w:val="24"/>
        </w:rPr>
      </w:pPr>
      <w:r w:rsidRPr="008821AE">
        <w:rPr>
          <w:rFonts w:ascii="Bookman Old Style" w:hAnsi="Bookman Old Style"/>
          <w:bCs/>
          <w:sz w:val="24"/>
          <w:szCs w:val="24"/>
        </w:rPr>
        <w:t xml:space="preserve"> TI Claims that they have formed one whats app group </w:t>
      </w:r>
      <w:r>
        <w:rPr>
          <w:rFonts w:ascii="Bookman Old Style" w:hAnsi="Bookman Old Style"/>
          <w:bCs/>
          <w:sz w:val="24"/>
          <w:szCs w:val="24"/>
        </w:rPr>
        <w:t xml:space="preserve">for facilitating fast communication. </w:t>
      </w:r>
      <w:r w:rsidR="006B786B">
        <w:rPr>
          <w:rFonts w:ascii="Bookman Old Style" w:hAnsi="Bookman Old Style"/>
          <w:bCs/>
          <w:sz w:val="24"/>
          <w:szCs w:val="24"/>
        </w:rPr>
        <w:t>But the TI could not lead it into the maximum service delivery and HRG mobilization.</w:t>
      </w:r>
    </w:p>
    <w:sectPr w:rsidR="008821AE" w:rsidRPr="008821AE" w:rsidSect="00DA0A49">
      <w:pgSz w:w="11906" w:h="16838"/>
      <w:pgMar w:top="1080" w:right="835" w:bottom="1620" w:left="1166" w:header="720" w:footer="720" w:gutter="0"/>
      <w:cols w:space="720" w:equalWidth="0">
        <w:col w:w="9901"/>
      </w:cols>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Kartika">
    <w:panose1 w:val="02020503030404060203"/>
    <w:charset w:val="00"/>
    <w:family w:val="roman"/>
    <w:pitch w:val="variable"/>
    <w:sig w:usb0="008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DB"/>
    <w:multiLevelType w:val="hybridMultilevel"/>
    <w:tmpl w:val="000056AE"/>
    <w:lvl w:ilvl="0" w:tplc="000007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AD4"/>
    <w:multiLevelType w:val="hybridMultilevel"/>
    <w:tmpl w:val="000063CB"/>
    <w:lvl w:ilvl="0" w:tplc="00006BFC">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2EE"/>
    <w:multiLevelType w:val="hybridMultilevel"/>
    <w:tmpl w:val="00004B40"/>
    <w:lvl w:ilvl="0" w:tplc="00005878">
      <w:start w:val="35"/>
      <w:numFmt w:val="upperLetter"/>
      <w:lvlText w:val="%1."/>
      <w:lvlJc w:val="left"/>
      <w:pPr>
        <w:tabs>
          <w:tab w:val="num" w:pos="360"/>
        </w:tabs>
        <w:ind w:left="360" w:hanging="360"/>
      </w:pPr>
    </w:lvl>
    <w:lvl w:ilvl="1" w:tplc="00006B36">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00002213"/>
    <w:lvl w:ilvl="0" w:tplc="0000260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B25"/>
    <w:multiLevelType w:val="hybridMultilevel"/>
    <w:tmpl w:val="00001E1F"/>
    <w:lvl w:ilvl="0" w:tplc="00006E5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443"/>
    <w:multiLevelType w:val="hybridMultilevel"/>
    <w:tmpl w:val="000066BB"/>
    <w:lvl w:ilvl="0" w:tplc="0000428B">
      <w:start w:val="1"/>
      <w:numFmt w:val="bullet"/>
      <w:lvlText w:val=""/>
      <w:lvlJc w:val="left"/>
      <w:pPr>
        <w:tabs>
          <w:tab w:val="num" w:pos="720"/>
        </w:tabs>
        <w:ind w:left="720" w:hanging="360"/>
      </w:pPr>
    </w:lvl>
    <w:lvl w:ilvl="1" w:tplc="000026A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89"/>
    <w:multiLevelType w:val="hybridMultilevel"/>
    <w:tmpl w:val="0000030A"/>
    <w:lvl w:ilvl="0" w:tplc="0000301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4509"/>
    <w:lvl w:ilvl="0" w:tplc="0000123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F96"/>
    <w:multiLevelType w:val="hybridMultilevel"/>
    <w:tmpl w:val="00007FF5"/>
    <w:lvl w:ilvl="0" w:tplc="00004E45">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DC332A1"/>
    <w:multiLevelType w:val="hybridMultilevel"/>
    <w:tmpl w:val="0B120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8E93BC3"/>
    <w:multiLevelType w:val="hybridMultilevel"/>
    <w:tmpl w:val="726E82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EE660F6"/>
    <w:multiLevelType w:val="hybridMultilevel"/>
    <w:tmpl w:val="A74EC63A"/>
    <w:lvl w:ilvl="0" w:tplc="7270C26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1">
    <w:nsid w:val="31C74C2C"/>
    <w:multiLevelType w:val="hybridMultilevel"/>
    <w:tmpl w:val="D98A3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2552A41"/>
    <w:multiLevelType w:val="hybridMultilevel"/>
    <w:tmpl w:val="5AD4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AC6675"/>
    <w:multiLevelType w:val="hybridMultilevel"/>
    <w:tmpl w:val="BB902A18"/>
    <w:lvl w:ilvl="0" w:tplc="5C7EAF3A">
      <w:numFmt w:val="bullet"/>
      <w:lvlText w:val=""/>
      <w:lvlJc w:val="left"/>
      <w:pPr>
        <w:ind w:left="1275" w:hanging="555"/>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CEB3653"/>
    <w:multiLevelType w:val="hybridMultilevel"/>
    <w:tmpl w:val="779284E2"/>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222591"/>
    <w:multiLevelType w:val="hybridMultilevel"/>
    <w:tmpl w:val="231672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9205992"/>
    <w:multiLevelType w:val="hybridMultilevel"/>
    <w:tmpl w:val="55B683A4"/>
    <w:lvl w:ilvl="0" w:tplc="C5B06BBE">
      <w:start w:val="1"/>
      <w:numFmt w:val="lowerLetter"/>
      <w:lvlText w:val="%1)"/>
      <w:lvlJc w:val="left"/>
      <w:pPr>
        <w:ind w:left="644" w:hanging="36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nsid w:val="59CC1EF5"/>
    <w:multiLevelType w:val="hybridMultilevel"/>
    <w:tmpl w:val="A25E5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A06356"/>
    <w:multiLevelType w:val="hybridMultilevel"/>
    <w:tmpl w:val="BF48AA6A"/>
    <w:lvl w:ilvl="0" w:tplc="1D0CC538">
      <w:start w:val="1"/>
      <w:numFmt w:val="decimal"/>
      <w:lvlText w:val="%1."/>
      <w:lvlJc w:val="left"/>
      <w:pPr>
        <w:ind w:left="1584" w:hanging="360"/>
      </w:pPr>
      <w:rPr>
        <w:rFonts w:hint="default"/>
        <w:b/>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9">
    <w:nsid w:val="65DF6B82"/>
    <w:multiLevelType w:val="hybridMultilevel"/>
    <w:tmpl w:val="CB9E0A8C"/>
    <w:lvl w:ilvl="0" w:tplc="6262C5F4">
      <w:numFmt w:val="bullet"/>
      <w:lvlText w:val=""/>
      <w:lvlJc w:val="left"/>
      <w:pPr>
        <w:ind w:left="1230" w:hanging="510"/>
      </w:pPr>
      <w:rPr>
        <w:rFonts w:ascii="Symbol" w:eastAsia="Times New Roman"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78D4939"/>
    <w:multiLevelType w:val="hybridMultilevel"/>
    <w:tmpl w:val="A85A110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
    <w:nsid w:val="67EB606C"/>
    <w:multiLevelType w:val="hybridMultilevel"/>
    <w:tmpl w:val="C6FE8A5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nsid w:val="7A27775A"/>
    <w:multiLevelType w:val="hybridMultilevel"/>
    <w:tmpl w:val="59243916"/>
    <w:lvl w:ilvl="0" w:tplc="D2EAF534">
      <w:numFmt w:val="bullet"/>
      <w:lvlText w:val=""/>
      <w:lvlJc w:val="left"/>
      <w:pPr>
        <w:ind w:left="1080" w:hanging="360"/>
      </w:pPr>
      <w:rPr>
        <w:rFonts w:ascii="Symbol" w:eastAsia="Times New Roman"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2"/>
  </w:num>
  <w:num w:numId="3">
    <w:abstractNumId w:val="9"/>
  </w:num>
  <w:num w:numId="4">
    <w:abstractNumId w:val="20"/>
  </w:num>
  <w:num w:numId="5">
    <w:abstractNumId w:val="17"/>
  </w:num>
  <w:num w:numId="6">
    <w:abstractNumId w:val="3"/>
  </w:num>
  <w:num w:numId="7">
    <w:abstractNumId w:val="5"/>
  </w:num>
  <w:num w:numId="8">
    <w:abstractNumId w:val="12"/>
  </w:num>
  <w:num w:numId="9">
    <w:abstractNumId w:val="2"/>
  </w:num>
  <w:num w:numId="10">
    <w:abstractNumId w:val="14"/>
  </w:num>
  <w:num w:numId="11">
    <w:abstractNumId w:val="6"/>
  </w:num>
  <w:num w:numId="12">
    <w:abstractNumId w:val="10"/>
  </w:num>
  <w:num w:numId="13">
    <w:abstractNumId w:val="21"/>
  </w:num>
  <w:num w:numId="14">
    <w:abstractNumId w:val="24"/>
  </w:num>
  <w:num w:numId="15">
    <w:abstractNumId w:val="25"/>
  </w:num>
  <w:num w:numId="16">
    <w:abstractNumId w:val="13"/>
  </w:num>
  <w:num w:numId="17">
    <w:abstractNumId w:val="7"/>
  </w:num>
  <w:num w:numId="18">
    <w:abstractNumId w:val="27"/>
  </w:num>
  <w:num w:numId="19">
    <w:abstractNumId w:val="11"/>
  </w:num>
  <w:num w:numId="20">
    <w:abstractNumId w:val="23"/>
  </w:num>
  <w:num w:numId="21">
    <w:abstractNumId w:val="4"/>
  </w:num>
  <w:num w:numId="22">
    <w:abstractNumId w:val="1"/>
  </w:num>
  <w:num w:numId="23">
    <w:abstractNumId w:val="8"/>
  </w:num>
  <w:num w:numId="24">
    <w:abstractNumId w:val="18"/>
  </w:num>
  <w:num w:numId="25">
    <w:abstractNumId w:val="19"/>
  </w:num>
  <w:num w:numId="26">
    <w:abstractNumId w:val="26"/>
  </w:num>
  <w:num w:numId="27">
    <w:abstractNumId w:val="15"/>
  </w:num>
  <w:num w:numId="28">
    <w:abstractNumId w:val="16"/>
  </w:num>
  <w:num w:numId="29">
    <w:abstractNumId w:val="33"/>
  </w:num>
  <w:num w:numId="30">
    <w:abstractNumId w:val="39"/>
  </w:num>
  <w:num w:numId="31">
    <w:abstractNumId w:val="42"/>
  </w:num>
  <w:num w:numId="32">
    <w:abstractNumId w:val="34"/>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0"/>
  </w:num>
  <w:num w:numId="36">
    <w:abstractNumId w:val="32"/>
  </w:num>
  <w:num w:numId="37">
    <w:abstractNumId w:val="31"/>
  </w:num>
  <w:num w:numId="38">
    <w:abstractNumId w:val="41"/>
  </w:num>
  <w:num w:numId="39">
    <w:abstractNumId w:val="35"/>
  </w:num>
  <w:num w:numId="40">
    <w:abstractNumId w:val="28"/>
  </w:num>
  <w:num w:numId="41">
    <w:abstractNumId w:val="37"/>
  </w:num>
  <w:num w:numId="42">
    <w:abstractNumId w:val="29"/>
  </w:num>
  <w:num w:numId="43">
    <w:abstractNumId w:val="36"/>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compat>
  <w:rsids>
    <w:rsidRoot w:val="00CF11C9"/>
    <w:rsid w:val="0000175B"/>
    <w:rsid w:val="000024E5"/>
    <w:rsid w:val="00016EDF"/>
    <w:rsid w:val="00027655"/>
    <w:rsid w:val="00043785"/>
    <w:rsid w:val="00063482"/>
    <w:rsid w:val="000710AB"/>
    <w:rsid w:val="00083883"/>
    <w:rsid w:val="00097D51"/>
    <w:rsid w:val="000A74C1"/>
    <w:rsid w:val="000B76BD"/>
    <w:rsid w:val="000C2194"/>
    <w:rsid w:val="000D11A5"/>
    <w:rsid w:val="000D1B0B"/>
    <w:rsid w:val="000D5D64"/>
    <w:rsid w:val="000D77FB"/>
    <w:rsid w:val="000F178C"/>
    <w:rsid w:val="000F4F3F"/>
    <w:rsid w:val="00111AAC"/>
    <w:rsid w:val="00112B16"/>
    <w:rsid w:val="0011592B"/>
    <w:rsid w:val="00131CC5"/>
    <w:rsid w:val="001346D6"/>
    <w:rsid w:val="00147AE6"/>
    <w:rsid w:val="00150DF0"/>
    <w:rsid w:val="00157C3A"/>
    <w:rsid w:val="001676E3"/>
    <w:rsid w:val="0017007C"/>
    <w:rsid w:val="00173848"/>
    <w:rsid w:val="001801F8"/>
    <w:rsid w:val="001875D1"/>
    <w:rsid w:val="001A4BAB"/>
    <w:rsid w:val="001A4CE7"/>
    <w:rsid w:val="001C0E49"/>
    <w:rsid w:val="001C0E8E"/>
    <w:rsid w:val="001C4552"/>
    <w:rsid w:val="001C49F8"/>
    <w:rsid w:val="001D7C6D"/>
    <w:rsid w:val="001E19C9"/>
    <w:rsid w:val="001E3E8D"/>
    <w:rsid w:val="001E5634"/>
    <w:rsid w:val="001E71A4"/>
    <w:rsid w:val="00207251"/>
    <w:rsid w:val="00222973"/>
    <w:rsid w:val="00264C45"/>
    <w:rsid w:val="002C0C3A"/>
    <w:rsid w:val="002D2D57"/>
    <w:rsid w:val="002D72F7"/>
    <w:rsid w:val="002E5C5B"/>
    <w:rsid w:val="002F2AA0"/>
    <w:rsid w:val="002F4D0B"/>
    <w:rsid w:val="003028DF"/>
    <w:rsid w:val="003040F0"/>
    <w:rsid w:val="0031723D"/>
    <w:rsid w:val="003247EC"/>
    <w:rsid w:val="0032671F"/>
    <w:rsid w:val="003363B2"/>
    <w:rsid w:val="00337FE6"/>
    <w:rsid w:val="0034527D"/>
    <w:rsid w:val="00346727"/>
    <w:rsid w:val="00353418"/>
    <w:rsid w:val="00357103"/>
    <w:rsid w:val="00357133"/>
    <w:rsid w:val="00361E7C"/>
    <w:rsid w:val="00363644"/>
    <w:rsid w:val="00364037"/>
    <w:rsid w:val="003672AC"/>
    <w:rsid w:val="00370C16"/>
    <w:rsid w:val="00380A78"/>
    <w:rsid w:val="0038136A"/>
    <w:rsid w:val="00392908"/>
    <w:rsid w:val="00395FFE"/>
    <w:rsid w:val="003B11A9"/>
    <w:rsid w:val="003B27E6"/>
    <w:rsid w:val="003B7511"/>
    <w:rsid w:val="003B75B1"/>
    <w:rsid w:val="003C2AD1"/>
    <w:rsid w:val="003D5675"/>
    <w:rsid w:val="003E033F"/>
    <w:rsid w:val="003E2654"/>
    <w:rsid w:val="003E57E5"/>
    <w:rsid w:val="004034DE"/>
    <w:rsid w:val="00410937"/>
    <w:rsid w:val="004145ED"/>
    <w:rsid w:val="004166C6"/>
    <w:rsid w:val="00437590"/>
    <w:rsid w:val="0044238C"/>
    <w:rsid w:val="00444D15"/>
    <w:rsid w:val="00462EAE"/>
    <w:rsid w:val="00465E76"/>
    <w:rsid w:val="00467CCD"/>
    <w:rsid w:val="00493B2E"/>
    <w:rsid w:val="004A4498"/>
    <w:rsid w:val="004A794B"/>
    <w:rsid w:val="004B192E"/>
    <w:rsid w:val="004C2589"/>
    <w:rsid w:val="004D0703"/>
    <w:rsid w:val="004D228C"/>
    <w:rsid w:val="004D24C1"/>
    <w:rsid w:val="0051419C"/>
    <w:rsid w:val="00515580"/>
    <w:rsid w:val="005374D8"/>
    <w:rsid w:val="00541430"/>
    <w:rsid w:val="00560A2C"/>
    <w:rsid w:val="00560C14"/>
    <w:rsid w:val="00575BC2"/>
    <w:rsid w:val="00580C61"/>
    <w:rsid w:val="00581A5E"/>
    <w:rsid w:val="005A761D"/>
    <w:rsid w:val="005B4867"/>
    <w:rsid w:val="005C1DF3"/>
    <w:rsid w:val="005C22A4"/>
    <w:rsid w:val="005C2E41"/>
    <w:rsid w:val="005C5F5F"/>
    <w:rsid w:val="005E276E"/>
    <w:rsid w:val="005F42AA"/>
    <w:rsid w:val="005F53E4"/>
    <w:rsid w:val="00603EFE"/>
    <w:rsid w:val="00604EA1"/>
    <w:rsid w:val="00606FAF"/>
    <w:rsid w:val="00620268"/>
    <w:rsid w:val="00622935"/>
    <w:rsid w:val="00627654"/>
    <w:rsid w:val="00651F6A"/>
    <w:rsid w:val="00660359"/>
    <w:rsid w:val="00661371"/>
    <w:rsid w:val="00665533"/>
    <w:rsid w:val="006772E6"/>
    <w:rsid w:val="0068469C"/>
    <w:rsid w:val="0068568B"/>
    <w:rsid w:val="00687DBE"/>
    <w:rsid w:val="006B2A39"/>
    <w:rsid w:val="006B7860"/>
    <w:rsid w:val="006B786B"/>
    <w:rsid w:val="006E235A"/>
    <w:rsid w:val="006F12D5"/>
    <w:rsid w:val="006F204F"/>
    <w:rsid w:val="006F3DD7"/>
    <w:rsid w:val="00726C08"/>
    <w:rsid w:val="00730822"/>
    <w:rsid w:val="00732846"/>
    <w:rsid w:val="00741E9B"/>
    <w:rsid w:val="0074795E"/>
    <w:rsid w:val="00761622"/>
    <w:rsid w:val="0076247A"/>
    <w:rsid w:val="007703CB"/>
    <w:rsid w:val="00781E5D"/>
    <w:rsid w:val="00783A2E"/>
    <w:rsid w:val="007905EA"/>
    <w:rsid w:val="007945B0"/>
    <w:rsid w:val="007A380D"/>
    <w:rsid w:val="007A4216"/>
    <w:rsid w:val="007C0C7E"/>
    <w:rsid w:val="007C2BAC"/>
    <w:rsid w:val="007C4040"/>
    <w:rsid w:val="008037DE"/>
    <w:rsid w:val="00807BA7"/>
    <w:rsid w:val="008112C4"/>
    <w:rsid w:val="00811584"/>
    <w:rsid w:val="0081684C"/>
    <w:rsid w:val="00817401"/>
    <w:rsid w:val="0082379C"/>
    <w:rsid w:val="00831922"/>
    <w:rsid w:val="0083647F"/>
    <w:rsid w:val="00843177"/>
    <w:rsid w:val="00850177"/>
    <w:rsid w:val="008552BC"/>
    <w:rsid w:val="00866B96"/>
    <w:rsid w:val="008821AE"/>
    <w:rsid w:val="0088675E"/>
    <w:rsid w:val="00897D6E"/>
    <w:rsid w:val="008C3416"/>
    <w:rsid w:val="008D1A9F"/>
    <w:rsid w:val="008D23CB"/>
    <w:rsid w:val="008E553C"/>
    <w:rsid w:val="009079B6"/>
    <w:rsid w:val="00912122"/>
    <w:rsid w:val="00917E7C"/>
    <w:rsid w:val="00934E3D"/>
    <w:rsid w:val="00956849"/>
    <w:rsid w:val="00967D32"/>
    <w:rsid w:val="00976C0B"/>
    <w:rsid w:val="009830B5"/>
    <w:rsid w:val="0099192E"/>
    <w:rsid w:val="009938DF"/>
    <w:rsid w:val="00997993"/>
    <w:rsid w:val="009C7589"/>
    <w:rsid w:val="009D04C0"/>
    <w:rsid w:val="009D1C03"/>
    <w:rsid w:val="009F157E"/>
    <w:rsid w:val="009F43E8"/>
    <w:rsid w:val="009F4A65"/>
    <w:rsid w:val="009F5A53"/>
    <w:rsid w:val="00A255B1"/>
    <w:rsid w:val="00A26F50"/>
    <w:rsid w:val="00A50EBE"/>
    <w:rsid w:val="00A62FB6"/>
    <w:rsid w:val="00A66F21"/>
    <w:rsid w:val="00A95105"/>
    <w:rsid w:val="00AA27AC"/>
    <w:rsid w:val="00AA33DA"/>
    <w:rsid w:val="00AA59AA"/>
    <w:rsid w:val="00AA62CB"/>
    <w:rsid w:val="00AB1098"/>
    <w:rsid w:val="00AC51D7"/>
    <w:rsid w:val="00AD515B"/>
    <w:rsid w:val="00AE1077"/>
    <w:rsid w:val="00AE1566"/>
    <w:rsid w:val="00AE2289"/>
    <w:rsid w:val="00B025F5"/>
    <w:rsid w:val="00B0383F"/>
    <w:rsid w:val="00B07809"/>
    <w:rsid w:val="00B13967"/>
    <w:rsid w:val="00B15C52"/>
    <w:rsid w:val="00B33FAB"/>
    <w:rsid w:val="00B35224"/>
    <w:rsid w:val="00B355BA"/>
    <w:rsid w:val="00B35E16"/>
    <w:rsid w:val="00B44CD4"/>
    <w:rsid w:val="00B4665B"/>
    <w:rsid w:val="00B538A2"/>
    <w:rsid w:val="00B61B34"/>
    <w:rsid w:val="00B80580"/>
    <w:rsid w:val="00B86B45"/>
    <w:rsid w:val="00B87983"/>
    <w:rsid w:val="00B941E2"/>
    <w:rsid w:val="00B954C0"/>
    <w:rsid w:val="00B96D2F"/>
    <w:rsid w:val="00BA3743"/>
    <w:rsid w:val="00BC1B07"/>
    <w:rsid w:val="00BC56D3"/>
    <w:rsid w:val="00BD3582"/>
    <w:rsid w:val="00C013C1"/>
    <w:rsid w:val="00C03177"/>
    <w:rsid w:val="00C123C7"/>
    <w:rsid w:val="00C12F95"/>
    <w:rsid w:val="00C31C85"/>
    <w:rsid w:val="00C46430"/>
    <w:rsid w:val="00C538A6"/>
    <w:rsid w:val="00C540E5"/>
    <w:rsid w:val="00C577AE"/>
    <w:rsid w:val="00C57E8E"/>
    <w:rsid w:val="00C61BA9"/>
    <w:rsid w:val="00C62EAF"/>
    <w:rsid w:val="00C711FB"/>
    <w:rsid w:val="00C77307"/>
    <w:rsid w:val="00C842D6"/>
    <w:rsid w:val="00C921BD"/>
    <w:rsid w:val="00C97266"/>
    <w:rsid w:val="00CA102F"/>
    <w:rsid w:val="00CA2DE9"/>
    <w:rsid w:val="00CA482A"/>
    <w:rsid w:val="00CA75A9"/>
    <w:rsid w:val="00CB5E8A"/>
    <w:rsid w:val="00CF0776"/>
    <w:rsid w:val="00CF11C9"/>
    <w:rsid w:val="00CF243A"/>
    <w:rsid w:val="00D0057B"/>
    <w:rsid w:val="00D01E83"/>
    <w:rsid w:val="00D01FEE"/>
    <w:rsid w:val="00D027F0"/>
    <w:rsid w:val="00D0364C"/>
    <w:rsid w:val="00D1000F"/>
    <w:rsid w:val="00D263B3"/>
    <w:rsid w:val="00D3202D"/>
    <w:rsid w:val="00D62791"/>
    <w:rsid w:val="00D64527"/>
    <w:rsid w:val="00D855CE"/>
    <w:rsid w:val="00D93878"/>
    <w:rsid w:val="00D948FC"/>
    <w:rsid w:val="00DA0A49"/>
    <w:rsid w:val="00DB4377"/>
    <w:rsid w:val="00DB7DE2"/>
    <w:rsid w:val="00DC42A0"/>
    <w:rsid w:val="00DD1B9F"/>
    <w:rsid w:val="00DD4A1F"/>
    <w:rsid w:val="00DD5FCA"/>
    <w:rsid w:val="00DD7109"/>
    <w:rsid w:val="00E069F5"/>
    <w:rsid w:val="00E1296D"/>
    <w:rsid w:val="00E12AF0"/>
    <w:rsid w:val="00E1477B"/>
    <w:rsid w:val="00E3689B"/>
    <w:rsid w:val="00E42844"/>
    <w:rsid w:val="00E472E3"/>
    <w:rsid w:val="00E4763B"/>
    <w:rsid w:val="00E5551F"/>
    <w:rsid w:val="00E561D6"/>
    <w:rsid w:val="00E63A37"/>
    <w:rsid w:val="00E70C26"/>
    <w:rsid w:val="00E97945"/>
    <w:rsid w:val="00EA118D"/>
    <w:rsid w:val="00EA23D3"/>
    <w:rsid w:val="00EB060C"/>
    <w:rsid w:val="00EC16FA"/>
    <w:rsid w:val="00EC47DE"/>
    <w:rsid w:val="00ED1CBA"/>
    <w:rsid w:val="00ED4047"/>
    <w:rsid w:val="00EF12AB"/>
    <w:rsid w:val="00EF6530"/>
    <w:rsid w:val="00F00713"/>
    <w:rsid w:val="00F12E08"/>
    <w:rsid w:val="00F14481"/>
    <w:rsid w:val="00F30E31"/>
    <w:rsid w:val="00F32108"/>
    <w:rsid w:val="00F50CC2"/>
    <w:rsid w:val="00F521AE"/>
    <w:rsid w:val="00F715F1"/>
    <w:rsid w:val="00F73856"/>
    <w:rsid w:val="00F9577F"/>
    <w:rsid w:val="00F961BB"/>
    <w:rsid w:val="00F971F4"/>
    <w:rsid w:val="00FA215C"/>
    <w:rsid w:val="00FB33C0"/>
    <w:rsid w:val="00FB3E1B"/>
    <w:rsid w:val="00FC32C8"/>
    <w:rsid w:val="00FD3D97"/>
    <w:rsid w:val="00FD4FA6"/>
    <w:rsid w:val="00FD584A"/>
    <w:rsid w:val="00FF7D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8DF"/>
    <w:pPr>
      <w:ind w:left="720"/>
    </w:pPr>
  </w:style>
  <w:style w:type="paragraph" w:customStyle="1" w:styleId="Default">
    <w:name w:val="Default"/>
    <w:rsid w:val="00783A2E"/>
    <w:pPr>
      <w:autoSpaceDE w:val="0"/>
      <w:autoSpaceDN w:val="0"/>
      <w:adjustRightInd w:val="0"/>
    </w:pPr>
    <w:rPr>
      <w:rFonts w:ascii="Times New Roman" w:eastAsia="Calibri" w:hAnsi="Times New Roman"/>
      <w:color w:val="000000"/>
      <w:sz w:val="24"/>
      <w:szCs w:val="24"/>
    </w:rPr>
  </w:style>
  <w:style w:type="character" w:styleId="Hyperlink">
    <w:name w:val="Hyperlink"/>
    <w:basedOn w:val="DefaultParagraphFont"/>
    <w:uiPriority w:val="99"/>
    <w:unhideWhenUsed/>
    <w:rsid w:val="00097D51"/>
    <w:rPr>
      <w:color w:val="0000FF"/>
      <w:u w:val="single"/>
    </w:rPr>
  </w:style>
  <w:style w:type="table" w:styleId="TableGrid">
    <w:name w:val="Table Grid"/>
    <w:basedOn w:val="TableNormal"/>
    <w:uiPriority w:val="59"/>
    <w:rsid w:val="00F14481"/>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D1000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D1000F"/>
    <w:rPr>
      <w:b/>
      <w:bCs/>
    </w:rPr>
  </w:style>
  <w:style w:type="paragraph" w:styleId="BodyText3">
    <w:name w:val="Body Text 3"/>
    <w:basedOn w:val="Normal"/>
    <w:link w:val="BodyText3Char"/>
    <w:rsid w:val="00E97945"/>
    <w:pPr>
      <w:autoSpaceDE w:val="0"/>
      <w:autoSpaceDN w:val="0"/>
      <w:adjustRightInd w:val="0"/>
      <w:spacing w:after="0" w:line="240" w:lineRule="auto"/>
    </w:pPr>
    <w:rPr>
      <w:rFonts w:ascii="Arial" w:hAnsi="Arial" w:cs="Arial"/>
      <w:color w:val="000000"/>
      <w:szCs w:val="24"/>
    </w:rPr>
  </w:style>
  <w:style w:type="character" w:customStyle="1" w:styleId="BodyText3Char">
    <w:name w:val="Body Text 3 Char"/>
    <w:basedOn w:val="DefaultParagraphFont"/>
    <w:link w:val="BodyText3"/>
    <w:rsid w:val="00E97945"/>
    <w:rPr>
      <w:rFonts w:ascii="Arial" w:hAnsi="Arial" w:cs="Arial"/>
      <w:color w:val="000000"/>
      <w:sz w:val="22"/>
      <w:szCs w:val="24"/>
      <w:lang w:bidi="ar-SA"/>
    </w:rPr>
  </w:style>
</w:styles>
</file>

<file path=word/webSettings.xml><?xml version="1.0" encoding="utf-8"?>
<w:webSettings xmlns:r="http://schemas.openxmlformats.org/officeDocument/2006/relationships" xmlns:w="http://schemas.openxmlformats.org/wordprocessingml/2006/main">
  <w:divs>
    <w:div w:id="646933857">
      <w:bodyDiv w:val="1"/>
      <w:marLeft w:val="0"/>
      <w:marRight w:val="0"/>
      <w:marTop w:val="0"/>
      <w:marBottom w:val="0"/>
      <w:divBdr>
        <w:top w:val="none" w:sz="0" w:space="0" w:color="auto"/>
        <w:left w:val="none" w:sz="0" w:space="0" w:color="auto"/>
        <w:bottom w:val="none" w:sz="0" w:space="0" w:color="auto"/>
        <w:right w:val="none" w:sz="0" w:space="0" w:color="auto"/>
      </w:divBdr>
    </w:div>
    <w:div w:id="973754121">
      <w:bodyDiv w:val="1"/>
      <w:marLeft w:val="0"/>
      <w:marRight w:val="0"/>
      <w:marTop w:val="0"/>
      <w:marBottom w:val="0"/>
      <w:divBdr>
        <w:top w:val="none" w:sz="0" w:space="0" w:color="auto"/>
        <w:left w:val="none" w:sz="0" w:space="0" w:color="auto"/>
        <w:bottom w:val="none" w:sz="0" w:space="0" w:color="auto"/>
        <w:right w:val="none" w:sz="0" w:space="0" w:color="auto"/>
      </w:divBdr>
    </w:div>
    <w:div w:id="1057432148">
      <w:bodyDiv w:val="1"/>
      <w:marLeft w:val="0"/>
      <w:marRight w:val="0"/>
      <w:marTop w:val="0"/>
      <w:marBottom w:val="0"/>
      <w:divBdr>
        <w:top w:val="none" w:sz="0" w:space="0" w:color="auto"/>
        <w:left w:val="none" w:sz="0" w:space="0" w:color="auto"/>
        <w:bottom w:val="none" w:sz="0" w:space="0" w:color="auto"/>
        <w:right w:val="none" w:sz="0" w:space="0" w:color="auto"/>
      </w:divBdr>
    </w:div>
    <w:div w:id="1059592677">
      <w:bodyDiv w:val="1"/>
      <w:marLeft w:val="0"/>
      <w:marRight w:val="0"/>
      <w:marTop w:val="0"/>
      <w:marBottom w:val="0"/>
      <w:divBdr>
        <w:top w:val="none" w:sz="0" w:space="0" w:color="auto"/>
        <w:left w:val="none" w:sz="0" w:space="0" w:color="auto"/>
        <w:bottom w:val="none" w:sz="0" w:space="0" w:color="auto"/>
        <w:right w:val="none" w:sz="0" w:space="0" w:color="auto"/>
      </w:divBdr>
    </w:div>
    <w:div w:id="1694072548">
      <w:bodyDiv w:val="1"/>
      <w:marLeft w:val="0"/>
      <w:marRight w:val="0"/>
      <w:marTop w:val="0"/>
      <w:marBottom w:val="0"/>
      <w:divBdr>
        <w:top w:val="none" w:sz="0" w:space="0" w:color="auto"/>
        <w:left w:val="none" w:sz="0" w:space="0" w:color="auto"/>
        <w:bottom w:val="none" w:sz="0" w:space="0" w:color="auto"/>
        <w:right w:val="none" w:sz="0" w:space="0" w:color="auto"/>
      </w:divBdr>
    </w:div>
    <w:div w:id="1694913914">
      <w:bodyDiv w:val="1"/>
      <w:marLeft w:val="0"/>
      <w:marRight w:val="0"/>
      <w:marTop w:val="0"/>
      <w:marBottom w:val="0"/>
      <w:divBdr>
        <w:top w:val="none" w:sz="0" w:space="0" w:color="auto"/>
        <w:left w:val="none" w:sz="0" w:space="0" w:color="auto"/>
        <w:bottom w:val="none" w:sz="0" w:space="0" w:color="auto"/>
        <w:right w:val="none" w:sz="0" w:space="0" w:color="auto"/>
      </w:divBdr>
    </w:div>
    <w:div w:id="175266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6BDE-BAA5-4822-9247-110EA222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2958</Words>
  <Characters>16862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CopyCAT3</cp:lastModifiedBy>
  <cp:revision>3</cp:revision>
  <dcterms:created xsi:type="dcterms:W3CDTF">2016-02-25T07:10:00Z</dcterms:created>
  <dcterms:modified xsi:type="dcterms:W3CDTF">2016-02-25T08:41:00Z</dcterms:modified>
</cp:coreProperties>
</file>